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3126C" w14:textId="06AE30D7" w:rsidR="0054228E" w:rsidRPr="00457894" w:rsidRDefault="0011759B" w:rsidP="000A29DE">
      <w:pPr>
        <w:pStyle w:val="Heading1SCCENV"/>
        <w:spacing w:before="0"/>
      </w:pPr>
      <w:r>
        <w:t xml:space="preserve">Intermittently </w:t>
      </w:r>
      <w:r w:rsidR="00E43D61">
        <w:t xml:space="preserve">closed </w:t>
      </w:r>
      <w:r>
        <w:t xml:space="preserve">and </w:t>
      </w:r>
      <w:r w:rsidR="00E43D61">
        <w:t xml:space="preserve">open lakes </w:t>
      </w:r>
      <w:r>
        <w:t xml:space="preserve">and </w:t>
      </w:r>
      <w:r w:rsidR="00E43D61">
        <w:t xml:space="preserve">lagoons </w:t>
      </w:r>
      <w:r>
        <w:t>(ICOLLs)</w:t>
      </w:r>
    </w:p>
    <w:p w14:paraId="54C3126D" w14:textId="77777777" w:rsidR="00C3601A" w:rsidRDefault="00C3601A" w:rsidP="002952E1">
      <w:pPr>
        <w:pStyle w:val="BodyTextIntroSCCENV"/>
        <w:sectPr w:rsidR="00C3601A" w:rsidSect="009C3B6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2835" w:right="1418" w:bottom="2268" w:left="1418" w:header="567" w:footer="851" w:gutter="0"/>
          <w:cols w:space="567"/>
          <w:docGrid w:linePitch="360"/>
        </w:sectPr>
      </w:pPr>
    </w:p>
    <w:p w14:paraId="6549B814" w14:textId="6AD05A0B" w:rsidR="0011759B" w:rsidRPr="0011759B" w:rsidRDefault="0011759B" w:rsidP="0011759B">
      <w:pPr>
        <w:pStyle w:val="BodyTextSCC"/>
        <w:rPr>
          <w:b/>
          <w:bCs/>
          <w:color w:val="59621D"/>
          <w:szCs w:val="20"/>
        </w:rPr>
      </w:pPr>
      <w:r w:rsidRPr="0011759B">
        <w:rPr>
          <w:b/>
          <w:bCs/>
          <w:color w:val="59621D"/>
          <w:szCs w:val="20"/>
        </w:rPr>
        <w:t xml:space="preserve">Intermittently </w:t>
      </w:r>
      <w:r w:rsidR="00E43D61">
        <w:rPr>
          <w:b/>
          <w:bCs/>
          <w:color w:val="59621D"/>
          <w:szCs w:val="20"/>
        </w:rPr>
        <w:t>c</w:t>
      </w:r>
      <w:r w:rsidRPr="0011759B">
        <w:rPr>
          <w:b/>
          <w:bCs/>
          <w:color w:val="59621D"/>
          <w:szCs w:val="20"/>
        </w:rPr>
        <w:t xml:space="preserve">losed and </w:t>
      </w:r>
      <w:r w:rsidR="00E43D61">
        <w:rPr>
          <w:b/>
          <w:bCs/>
          <w:color w:val="59621D"/>
          <w:szCs w:val="20"/>
        </w:rPr>
        <w:t>o</w:t>
      </w:r>
      <w:r w:rsidRPr="0011759B">
        <w:rPr>
          <w:b/>
          <w:bCs/>
          <w:color w:val="59621D"/>
          <w:szCs w:val="20"/>
        </w:rPr>
        <w:t xml:space="preserve">pen </w:t>
      </w:r>
      <w:r w:rsidR="00E43D61">
        <w:rPr>
          <w:b/>
          <w:bCs/>
          <w:color w:val="59621D"/>
          <w:szCs w:val="20"/>
        </w:rPr>
        <w:t>l</w:t>
      </w:r>
      <w:r w:rsidRPr="0011759B">
        <w:rPr>
          <w:b/>
          <w:bCs/>
          <w:color w:val="59621D"/>
          <w:szCs w:val="20"/>
        </w:rPr>
        <w:t xml:space="preserve">akes and </w:t>
      </w:r>
      <w:r w:rsidR="00E43D61">
        <w:rPr>
          <w:b/>
          <w:bCs/>
          <w:color w:val="59621D"/>
          <w:szCs w:val="20"/>
        </w:rPr>
        <w:t>l</w:t>
      </w:r>
      <w:r w:rsidRPr="0011759B">
        <w:rPr>
          <w:b/>
          <w:bCs/>
          <w:color w:val="59621D"/>
          <w:szCs w:val="20"/>
        </w:rPr>
        <w:t xml:space="preserve">agoons (ICOLLs) </w:t>
      </w:r>
      <w:r w:rsidR="000B239A">
        <w:rPr>
          <w:b/>
          <w:bCs/>
          <w:color w:val="59621D"/>
          <w:szCs w:val="20"/>
        </w:rPr>
        <w:t>are coastal lakes and lagoons that alternate between being open or closed to the</w:t>
      </w:r>
      <w:r w:rsidR="002D530E">
        <w:rPr>
          <w:b/>
          <w:bCs/>
          <w:color w:val="59621D"/>
          <w:szCs w:val="20"/>
        </w:rPr>
        <w:t xml:space="preserve"> </w:t>
      </w:r>
      <w:r w:rsidR="000A086A">
        <w:rPr>
          <w:b/>
          <w:bCs/>
          <w:color w:val="59621D"/>
          <w:szCs w:val="20"/>
        </w:rPr>
        <w:t>ocean</w:t>
      </w:r>
      <w:r w:rsidRPr="0011759B">
        <w:rPr>
          <w:b/>
          <w:bCs/>
          <w:color w:val="59621D"/>
          <w:szCs w:val="20"/>
        </w:rPr>
        <w:t>.</w:t>
      </w:r>
    </w:p>
    <w:p w14:paraId="36AA4871" w14:textId="561B42EB" w:rsidR="0011759B" w:rsidRPr="0011759B" w:rsidRDefault="0011759B" w:rsidP="0011759B">
      <w:pPr>
        <w:pStyle w:val="BodyTextSCC"/>
      </w:pPr>
      <w:bookmarkStart w:id="0" w:name="_Toc292719937"/>
      <w:bookmarkStart w:id="1" w:name="_Toc292463267"/>
      <w:r w:rsidRPr="0011759B">
        <w:t xml:space="preserve">ICOLLs are </w:t>
      </w:r>
      <w:r w:rsidR="000B239A">
        <w:t>separated from the ocean by a beach barrier or berm</w:t>
      </w:r>
      <w:r w:rsidRPr="0011759B">
        <w:t>.</w:t>
      </w:r>
      <w:r w:rsidR="000B239A">
        <w:t xml:space="preserve"> The entrance barrier forms </w:t>
      </w:r>
      <w:r w:rsidR="00EB03B6">
        <w:t xml:space="preserve">or </w:t>
      </w:r>
      <w:r w:rsidR="000B239A">
        <w:t xml:space="preserve">breaks down depending on the movement of sand and sediments by waves, tides, flood flows and wind. </w:t>
      </w:r>
    </w:p>
    <w:p w14:paraId="3DA9EAD2" w14:textId="7AAF0419" w:rsidR="0011759B" w:rsidRPr="0011759B" w:rsidRDefault="0011759B" w:rsidP="0011759B">
      <w:pPr>
        <w:pStyle w:val="Heading2SCCENV"/>
      </w:pPr>
      <w:r w:rsidRPr="0011759B">
        <w:rPr>
          <w:noProof/>
        </w:rPr>
        <w:drawing>
          <wp:inline distT="0" distB="0" distL="0" distR="0" wp14:anchorId="52162585" wp14:editId="3AF8ED29">
            <wp:extent cx="2789555" cy="1833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56FA" w14:textId="5867C445" w:rsidR="0011759B" w:rsidRPr="00CA7A42" w:rsidRDefault="0011759B" w:rsidP="0011759B">
      <w:pPr>
        <w:pStyle w:val="BodyTextSCC"/>
        <w:rPr>
          <w:sz w:val="18"/>
          <w:szCs w:val="18"/>
        </w:rPr>
      </w:pPr>
      <w:r w:rsidRPr="00CA7A42">
        <w:rPr>
          <w:sz w:val="18"/>
          <w:szCs w:val="18"/>
        </w:rPr>
        <w:t>Tooway Lake</w:t>
      </w:r>
    </w:p>
    <w:p w14:paraId="4E04AC71" w14:textId="7B40112E" w:rsidR="000B239A" w:rsidRPr="0011759B" w:rsidRDefault="000B239A" w:rsidP="000B239A">
      <w:pPr>
        <w:pStyle w:val="BodyTextSCC"/>
      </w:pPr>
      <w:r>
        <w:t>ICOLLs open and close to the ocean naturally in a constant</w:t>
      </w:r>
      <w:r w:rsidR="00E1255B">
        <w:t>,</w:t>
      </w:r>
      <w:r>
        <w:t xml:space="preserve"> b</w:t>
      </w:r>
      <w:r w:rsidR="003372C9">
        <w:t>ut</w:t>
      </w:r>
      <w:r>
        <w:t xml:space="preserve"> irregular cycle. When there is sufficient water flowing into the lake or lagoon from the </w:t>
      </w:r>
      <w:r w:rsidR="00EB03B6">
        <w:t xml:space="preserve">surrounding </w:t>
      </w:r>
      <w:r>
        <w:t>catchment</w:t>
      </w:r>
      <w:r w:rsidR="00CA7A42">
        <w:t>,</w:t>
      </w:r>
      <w:r>
        <w:t xml:space="preserve"> water levels within the ICOLL will rise. This can happen in response to rainfall events – the force of th</w:t>
      </w:r>
      <w:r w:rsidR="003372C9">
        <w:t>i</w:t>
      </w:r>
      <w:r>
        <w:t xml:space="preserve">s </w:t>
      </w:r>
      <w:r w:rsidR="00244ABC">
        <w:t>high-water</w:t>
      </w:r>
      <w:r w:rsidR="00986DCE">
        <w:t xml:space="preserve"> level</w:t>
      </w:r>
      <w:r>
        <w:t xml:space="preserve"> can </w:t>
      </w:r>
      <w:r w:rsidR="00EB03B6">
        <w:t xml:space="preserve">rapidly </w:t>
      </w:r>
      <w:r>
        <w:t xml:space="preserve">scour an entrance channel through the beach </w:t>
      </w:r>
      <w:r w:rsidR="00986DCE">
        <w:t>once the ICOLL reopens to the ocean.</w:t>
      </w:r>
      <w:r>
        <w:t xml:space="preserve"> </w:t>
      </w:r>
    </w:p>
    <w:p w14:paraId="00EF82C0" w14:textId="76FD243E" w:rsidR="0011759B" w:rsidRDefault="000B239A" w:rsidP="0011759B">
      <w:pPr>
        <w:pStyle w:val="BodyTextSCC"/>
      </w:pPr>
      <w:r>
        <w:t>ICOL</w:t>
      </w:r>
      <w:r w:rsidR="0003579A">
        <w:t>L</w:t>
      </w:r>
      <w:r>
        <w:t xml:space="preserve">s close when ocean waves and tides push sand from offshore into the entrance, which gradually closes the entrance channel. </w:t>
      </w:r>
    </w:p>
    <w:p w14:paraId="4B7A6E30" w14:textId="441ABD17" w:rsidR="00275C4B" w:rsidRPr="0011759B" w:rsidRDefault="00275C4B" w:rsidP="0011759B">
      <w:pPr>
        <w:pStyle w:val="BodyTextSCC"/>
      </w:pPr>
      <w:r>
        <w:t>Flooding and drying are natural components of the hydrological and ecological processes operating with</w:t>
      </w:r>
      <w:r w:rsidR="00E1255B">
        <w:t>in</w:t>
      </w:r>
      <w:r>
        <w:t xml:space="preserve"> ICOLLs. Coastal lakes</w:t>
      </w:r>
      <w:r w:rsidR="00292469">
        <w:t>,</w:t>
      </w:r>
      <w:r>
        <w:t xml:space="preserve"> and </w:t>
      </w:r>
      <w:r w:rsidRPr="002D530E">
        <w:t>the life they support</w:t>
      </w:r>
      <w:r w:rsidR="00292469">
        <w:t>,</w:t>
      </w:r>
      <w:r w:rsidRPr="002D530E">
        <w:t xml:space="preserve"> have evolved in response to these </w:t>
      </w:r>
      <w:r w:rsidR="00EB03B6">
        <w:t>processes</w:t>
      </w:r>
      <w:r w:rsidR="00EB03B6" w:rsidRPr="002D530E">
        <w:t xml:space="preserve"> </w:t>
      </w:r>
      <w:r w:rsidRPr="002D530E">
        <w:t xml:space="preserve">and </w:t>
      </w:r>
      <w:r w:rsidR="00EB03B6">
        <w:t xml:space="preserve">are important for </w:t>
      </w:r>
      <w:r w:rsidRPr="002D530E">
        <w:t>maintain</w:t>
      </w:r>
      <w:r w:rsidR="00EB03B6">
        <w:t>ing</w:t>
      </w:r>
      <w:r w:rsidRPr="002D530E">
        <w:t xml:space="preserve"> a ‘healthy’ lake</w:t>
      </w:r>
      <w:r w:rsidR="00EB03B6">
        <w:t>.</w:t>
      </w:r>
      <w:r w:rsidRPr="002D530E">
        <w:t xml:space="preserve"> </w:t>
      </w:r>
      <w:r w:rsidR="00EB03B6">
        <w:t>I</w:t>
      </w:r>
      <w:r w:rsidRPr="002D530E">
        <w:t>deally</w:t>
      </w:r>
      <w:r w:rsidR="00292469">
        <w:t>,</w:t>
      </w:r>
      <w:r w:rsidRPr="002D530E">
        <w:t xml:space="preserve"> </w:t>
      </w:r>
      <w:r w:rsidR="00EB03B6">
        <w:t xml:space="preserve">ICOLLs </w:t>
      </w:r>
      <w:r w:rsidRPr="002D530E">
        <w:t xml:space="preserve">should be left to operate as </w:t>
      </w:r>
      <w:r w:rsidRPr="002D530E">
        <w:t xml:space="preserve">close to natural as </w:t>
      </w:r>
      <w:r w:rsidR="00A610D7" w:rsidRPr="002D530E">
        <w:t>possible</w:t>
      </w:r>
      <w:r w:rsidR="00A610D7">
        <w:t>,</w:t>
      </w:r>
      <w:r w:rsidR="00E1255B">
        <w:t xml:space="preserve"> w</w:t>
      </w:r>
      <w:r w:rsidR="002D530E">
        <w:t>hich is the intent o</w:t>
      </w:r>
      <w:r w:rsidR="0097022F">
        <w:t>f</w:t>
      </w:r>
      <w:r w:rsidR="002D530E">
        <w:t xml:space="preserve"> Council</w:t>
      </w:r>
      <w:r w:rsidR="00E1255B">
        <w:t>’s</w:t>
      </w:r>
      <w:r w:rsidR="002D530E">
        <w:t xml:space="preserve"> </w:t>
      </w:r>
      <w:r w:rsidR="00E1255B">
        <w:t xml:space="preserve">ICOLL </w:t>
      </w:r>
      <w:r w:rsidR="002D530E">
        <w:t>management program.</w:t>
      </w:r>
    </w:p>
    <w:bookmarkEnd w:id="0"/>
    <w:p w14:paraId="54C31270" w14:textId="47C2BFDA" w:rsidR="00A0102D" w:rsidRPr="00933DEC" w:rsidRDefault="00933DEC" w:rsidP="00A0102D">
      <w:pPr>
        <w:pStyle w:val="Heading2SCCENV"/>
      </w:pPr>
      <w:r>
        <w:t xml:space="preserve">Ecological importance </w:t>
      </w:r>
      <w:r w:rsidR="0011759B" w:rsidRPr="00933DEC">
        <w:t>of ICOLLs</w:t>
      </w:r>
    </w:p>
    <w:p w14:paraId="4C234890" w14:textId="3E1710E6" w:rsidR="00824B5D" w:rsidRDefault="00824B5D" w:rsidP="0011759B">
      <w:pPr>
        <w:pStyle w:val="BodyTextSCC"/>
      </w:pPr>
      <w:r>
        <w:t>Estuaries form the transition zone between river and ocean environments</w:t>
      </w:r>
      <w:r w:rsidR="00C645D9">
        <w:t>.</w:t>
      </w:r>
      <w:r>
        <w:t xml:space="preserve"> ICOLLs are one example of an estuary system</w:t>
      </w:r>
      <w:r w:rsidR="00C645D9">
        <w:t>.</w:t>
      </w:r>
    </w:p>
    <w:p w14:paraId="735C932E" w14:textId="185CDAD8" w:rsidR="00824B5D" w:rsidRDefault="00C645D9" w:rsidP="0011759B">
      <w:pPr>
        <w:pStyle w:val="BodyTextSCC"/>
      </w:pPr>
      <w:r>
        <w:t>ICOLLs</w:t>
      </w:r>
      <w:r w:rsidR="00824B5D">
        <w:t xml:space="preserve"> are important ecosystems for sustaining fish, birds, marine life, vegetation and wetlands. They are also highly significant cultural use places for </w:t>
      </w:r>
      <w:r w:rsidR="0065182F">
        <w:t>T</w:t>
      </w:r>
      <w:r w:rsidR="00824B5D">
        <w:t xml:space="preserve">raditional </w:t>
      </w:r>
      <w:r w:rsidR="0065182F">
        <w:t>O</w:t>
      </w:r>
      <w:r w:rsidR="00824B5D">
        <w:t xml:space="preserve">wners of this land, the Kabi Kabi people.  </w:t>
      </w:r>
    </w:p>
    <w:p w14:paraId="5B2F5F3A" w14:textId="7BA747DE" w:rsidR="00933DEC" w:rsidRDefault="00F377F4" w:rsidP="0011759B">
      <w:pPr>
        <w:pStyle w:val="BodyTextSCC"/>
      </w:pPr>
      <w:r>
        <w:t>They offer immense value from a</w:t>
      </w:r>
      <w:r w:rsidR="00EB03B6">
        <w:t>n environmental,</w:t>
      </w:r>
      <w:r>
        <w:t xml:space="preserve"> social and economic perspective as well </w:t>
      </w:r>
      <w:r w:rsidR="00EB03B6">
        <w:t>provide a range of active and passive recreational opportunities for the broader community.</w:t>
      </w:r>
    </w:p>
    <w:p w14:paraId="54C31273" w14:textId="7537826D" w:rsidR="009434A9" w:rsidRPr="001D79C5" w:rsidRDefault="000B239A" w:rsidP="009434A9">
      <w:pPr>
        <w:pStyle w:val="Heading3SCCENV"/>
      </w:pPr>
      <w:r>
        <w:t>Sunshine Coast ICOLLs</w:t>
      </w:r>
    </w:p>
    <w:p w14:paraId="4B8EAE8F" w14:textId="77777777" w:rsidR="0011759B" w:rsidRPr="0011759B" w:rsidRDefault="0011759B" w:rsidP="00A91D99">
      <w:pPr>
        <w:pStyle w:val="BodyTextSCC"/>
        <w:numPr>
          <w:ilvl w:val="0"/>
          <w:numId w:val="28"/>
        </w:numPr>
        <w:spacing w:before="0" w:after="0"/>
        <w:ind w:left="714" w:hanging="357"/>
      </w:pPr>
      <w:r w:rsidRPr="0011759B">
        <w:t>Currimundi Lake</w:t>
      </w:r>
    </w:p>
    <w:p w14:paraId="3BCB8222" w14:textId="435B95E3" w:rsidR="0011759B" w:rsidRDefault="0011759B" w:rsidP="00A91D99">
      <w:pPr>
        <w:pStyle w:val="BodyTextSCC"/>
        <w:numPr>
          <w:ilvl w:val="0"/>
          <w:numId w:val="28"/>
        </w:numPr>
        <w:spacing w:before="0" w:after="0"/>
        <w:ind w:left="714" w:hanging="357"/>
      </w:pPr>
      <w:proofErr w:type="spellStart"/>
      <w:r w:rsidRPr="0011759B">
        <w:t>Coondibah</w:t>
      </w:r>
      <w:proofErr w:type="spellEnd"/>
      <w:r w:rsidRPr="0011759B">
        <w:t xml:space="preserve"> Lake</w:t>
      </w:r>
    </w:p>
    <w:p w14:paraId="2B920F57" w14:textId="6F2BD802" w:rsidR="00986DCE" w:rsidRPr="0011759B" w:rsidRDefault="00986DCE" w:rsidP="00A91D99">
      <w:pPr>
        <w:pStyle w:val="BodyTextSCC"/>
        <w:numPr>
          <w:ilvl w:val="0"/>
          <w:numId w:val="28"/>
        </w:numPr>
        <w:spacing w:before="0" w:after="0"/>
        <w:ind w:left="714" w:hanging="357"/>
      </w:pPr>
      <w:proofErr w:type="spellStart"/>
      <w:r>
        <w:t>Bunb</w:t>
      </w:r>
      <w:r w:rsidR="00143D4A">
        <w:t>ubah</w:t>
      </w:r>
      <w:proofErr w:type="spellEnd"/>
      <w:r>
        <w:t xml:space="preserve"> </w:t>
      </w:r>
      <w:r w:rsidR="00E1255B">
        <w:t xml:space="preserve">Creek </w:t>
      </w:r>
    </w:p>
    <w:p w14:paraId="094C388F" w14:textId="77777777" w:rsidR="0011759B" w:rsidRPr="0011759B" w:rsidRDefault="0011759B" w:rsidP="00A91D99">
      <w:pPr>
        <w:pStyle w:val="BodyTextSCC"/>
        <w:numPr>
          <w:ilvl w:val="0"/>
          <w:numId w:val="28"/>
        </w:numPr>
        <w:spacing w:before="0" w:after="0"/>
        <w:ind w:left="714" w:hanging="357"/>
      </w:pPr>
      <w:r w:rsidRPr="0011759B">
        <w:t>Tooway Lake</w:t>
      </w:r>
    </w:p>
    <w:p w14:paraId="2C8AE092" w14:textId="48214D08" w:rsidR="00342B6C" w:rsidRDefault="0011759B" w:rsidP="00A91D99">
      <w:pPr>
        <w:pStyle w:val="BodyTextSCC"/>
        <w:numPr>
          <w:ilvl w:val="0"/>
          <w:numId w:val="28"/>
        </w:numPr>
        <w:spacing w:before="0" w:after="0"/>
        <w:ind w:left="714" w:hanging="357"/>
      </w:pPr>
      <w:r w:rsidRPr="0011759B">
        <w:t>Stumers Creek</w:t>
      </w:r>
      <w:bookmarkStart w:id="2" w:name="_Hlk78440727"/>
      <w:bookmarkStart w:id="3" w:name="_Toc292463269"/>
      <w:bookmarkEnd w:id="1"/>
      <w:bookmarkEnd w:id="2"/>
      <w:r w:rsidR="0065182F">
        <w:t>.</w:t>
      </w:r>
    </w:p>
    <w:p w14:paraId="077AC31B" w14:textId="1FF1CF62" w:rsidR="009F7C62" w:rsidRDefault="009F7C62" w:rsidP="009D045F">
      <w:pPr>
        <w:pStyle w:val="Heading2SCCENV"/>
      </w:pPr>
      <w:r>
        <w:t>Why are ICOLLs artificially opened to the ocean?</w:t>
      </w:r>
    </w:p>
    <w:p w14:paraId="5A5AB22F" w14:textId="311E35A5" w:rsidR="00CA7A42" w:rsidRDefault="009F7C62" w:rsidP="009F7C62">
      <w:pPr>
        <w:pStyle w:val="BodyTextSCC"/>
      </w:pPr>
      <w:r>
        <w:t>The main reason for artificially opening an ICOLL entrance is to mitigate</w:t>
      </w:r>
      <w:r w:rsidR="00824B5D">
        <w:t xml:space="preserve"> and </w:t>
      </w:r>
      <w:r>
        <w:t>reduce the impacts of flooding.</w:t>
      </w:r>
      <w:r w:rsidR="00C930A9">
        <w:t xml:space="preserve"> When water levels rise in a closed ICOLL</w:t>
      </w:r>
      <w:r w:rsidR="0065182F">
        <w:t>,</w:t>
      </w:r>
      <w:r w:rsidR="00C930A9">
        <w:t xml:space="preserve"> </w:t>
      </w:r>
      <w:r w:rsidR="000A086A">
        <w:t xml:space="preserve">due to catchment </w:t>
      </w:r>
      <w:r w:rsidR="00C930A9">
        <w:t>rainfall</w:t>
      </w:r>
      <w:r w:rsidR="0065182F">
        <w:t>,</w:t>
      </w:r>
      <w:r w:rsidR="00C930A9">
        <w:t xml:space="preserve"> this can lead to </w:t>
      </w:r>
      <w:r w:rsidR="00432B16">
        <w:t xml:space="preserve">an increased risk of </w:t>
      </w:r>
      <w:r w:rsidR="00C930A9">
        <w:t xml:space="preserve">flooding of urban </w:t>
      </w:r>
      <w:r w:rsidR="00824B5D">
        <w:t>d</w:t>
      </w:r>
      <w:r w:rsidR="00C930A9">
        <w:t xml:space="preserve">evelopment </w:t>
      </w:r>
      <w:r w:rsidR="00AB315C">
        <w:t>or public structure</w:t>
      </w:r>
      <w:r w:rsidR="00824B5D">
        <w:t>s</w:t>
      </w:r>
      <w:r w:rsidR="00AB315C">
        <w:t xml:space="preserve"> </w:t>
      </w:r>
      <w:r w:rsidR="00C930A9">
        <w:t xml:space="preserve">adjacent to </w:t>
      </w:r>
      <w:r w:rsidR="000A086A">
        <w:t xml:space="preserve">and </w:t>
      </w:r>
      <w:r w:rsidR="00C930A9">
        <w:t xml:space="preserve">upstream of </w:t>
      </w:r>
      <w:r w:rsidR="000A086A">
        <w:t xml:space="preserve">the </w:t>
      </w:r>
      <w:r w:rsidR="00C930A9">
        <w:t xml:space="preserve">ICOLL. </w:t>
      </w:r>
    </w:p>
    <w:p w14:paraId="7934B3EA" w14:textId="20D781F1" w:rsidR="00C930A9" w:rsidRDefault="000A086A" w:rsidP="009F7C62">
      <w:pPr>
        <w:pStyle w:val="BodyTextSCC"/>
      </w:pPr>
      <w:r>
        <w:t>Artificial</w:t>
      </w:r>
      <w:r w:rsidR="00C930A9">
        <w:t xml:space="preserve"> </w:t>
      </w:r>
      <w:r w:rsidR="00432B16">
        <w:t xml:space="preserve">opening </w:t>
      </w:r>
      <w:r w:rsidR="00C930A9">
        <w:t xml:space="preserve">of the entrance barrier is undertaken to ‘drain’ the ICOLL to the ocean and lower </w:t>
      </w:r>
      <w:r w:rsidR="0065182F">
        <w:t xml:space="preserve">its </w:t>
      </w:r>
      <w:r w:rsidR="00432B16">
        <w:t xml:space="preserve">water </w:t>
      </w:r>
      <w:r w:rsidR="00C930A9">
        <w:t xml:space="preserve">levels. </w:t>
      </w:r>
      <w:r w:rsidR="004570CA">
        <w:t>Council must carefully plan the opening of an</w:t>
      </w:r>
      <w:r w:rsidR="00A91D99">
        <w:t xml:space="preserve"> </w:t>
      </w:r>
      <w:r w:rsidR="004570CA">
        <w:t xml:space="preserve">ICOLL around tides, swell and rainfall conditions </w:t>
      </w:r>
      <w:r w:rsidR="00AF1B84">
        <w:t xml:space="preserve">to </w:t>
      </w:r>
      <w:r w:rsidR="004570CA">
        <w:t xml:space="preserve">mitigate negative ecological impacts. </w:t>
      </w:r>
    </w:p>
    <w:p w14:paraId="4FE49745" w14:textId="408CCEC9" w:rsidR="00B01082" w:rsidRDefault="0003579A" w:rsidP="009F7C62">
      <w:pPr>
        <w:pStyle w:val="BodyTextSCC"/>
      </w:pPr>
      <w:r>
        <w:lastRenderedPageBreak/>
        <w:t xml:space="preserve">Heavy equipment such as excavators are used to open ICOLLs by digging a predominately central channel through the entrance barrier to the ocean. </w:t>
      </w:r>
      <w:r w:rsidR="00B01082">
        <w:t xml:space="preserve">On occasion ICOLLs may be required to be opened in response to an environmental pollutant. </w:t>
      </w:r>
      <w:r w:rsidR="004F6131">
        <w:t xml:space="preserve"> </w:t>
      </w:r>
    </w:p>
    <w:p w14:paraId="0D835ED4" w14:textId="6C9D8520" w:rsidR="0003579A" w:rsidRDefault="0003579A" w:rsidP="00C930A9">
      <w:pPr>
        <w:pStyle w:val="Heading2SCCENV"/>
      </w:pPr>
      <w:r>
        <w:t>Council is responsible for managing ICOLL entrances</w:t>
      </w:r>
    </w:p>
    <w:p w14:paraId="72091568" w14:textId="617F4FF5" w:rsidR="0003579A" w:rsidRDefault="00432B16" w:rsidP="0003579A">
      <w:pPr>
        <w:pStyle w:val="BodyTextSCC"/>
      </w:pPr>
      <w:r>
        <w:t>Sunshine Coast Council</w:t>
      </w:r>
      <w:r w:rsidR="00A610D7">
        <w:t xml:space="preserve"> </w:t>
      </w:r>
      <w:r>
        <w:t xml:space="preserve">is </w:t>
      </w:r>
      <w:r w:rsidR="0003579A">
        <w:t>responsib</w:t>
      </w:r>
      <w:r>
        <w:t>le</w:t>
      </w:r>
      <w:r w:rsidR="0003579A">
        <w:t xml:space="preserve"> for the management of ICOLL</w:t>
      </w:r>
      <w:r w:rsidR="00C645D9">
        <w:t xml:space="preserve"> entrances</w:t>
      </w:r>
      <w:r w:rsidR="007727C7">
        <w:t xml:space="preserve"> within </w:t>
      </w:r>
      <w:r w:rsidR="007306E9">
        <w:t>its</w:t>
      </w:r>
      <w:r w:rsidR="007727C7">
        <w:t xml:space="preserve"> local government area</w:t>
      </w:r>
      <w:r w:rsidR="0003579A">
        <w:t xml:space="preserve"> and all works are undertaken under an Environmental </w:t>
      </w:r>
      <w:r w:rsidR="000A086A">
        <w:t>Authority</w:t>
      </w:r>
      <w:r w:rsidR="0003579A">
        <w:t xml:space="preserve"> issued by the State Government. Prior to opening an ICOLL entrance, </w:t>
      </w:r>
      <w:r w:rsidR="000A086A">
        <w:t>c</w:t>
      </w:r>
      <w:r w:rsidR="0003579A">
        <w:t xml:space="preserve">ouncil must notify the relevant </w:t>
      </w:r>
      <w:r w:rsidR="000A086A">
        <w:t>authorities</w:t>
      </w:r>
      <w:r w:rsidR="0003579A">
        <w:t xml:space="preserve"> of the works and ensure that</w:t>
      </w:r>
      <w:r w:rsidR="00666F91">
        <w:t xml:space="preserve"> they are undertaken as permitted. </w:t>
      </w:r>
    </w:p>
    <w:p w14:paraId="6124A89A" w14:textId="22861940" w:rsidR="00C930A9" w:rsidRDefault="00C930A9" w:rsidP="00C930A9">
      <w:pPr>
        <w:pStyle w:val="Heading2SCCENV"/>
      </w:pPr>
      <w:r>
        <w:t>Are closed ICOLLs “unhealthy”?</w:t>
      </w:r>
    </w:p>
    <w:p w14:paraId="35FCC65A" w14:textId="354C7CD6" w:rsidR="00E06517" w:rsidRDefault="00275C4B" w:rsidP="00C930A9">
      <w:pPr>
        <w:pStyle w:val="BodyTextSCC"/>
      </w:pPr>
      <w:r>
        <w:t xml:space="preserve">Closed ICOLLs can often cause community concern over issues such as perceived poor water quality, unpleasant smells and odour, flooding of </w:t>
      </w:r>
      <w:r w:rsidR="006C7026">
        <w:t>low-lying</w:t>
      </w:r>
      <w:r>
        <w:t xml:space="preserve"> areas and the health of fish stocks.</w:t>
      </w:r>
      <w:r w:rsidR="00AA2B2C">
        <w:t xml:space="preserve"> However</w:t>
      </w:r>
      <w:r w:rsidR="007727C7">
        <w:t>,</w:t>
      </w:r>
      <w:r w:rsidR="00AA2B2C">
        <w:t xml:space="preserve"> just because an ICOLL is closed, </w:t>
      </w:r>
      <w:r w:rsidR="00432B16">
        <w:t xml:space="preserve">it </w:t>
      </w:r>
      <w:r w:rsidR="00AA2B2C">
        <w:t xml:space="preserve">doesn’t mean it has poor water quality or should be opened. </w:t>
      </w:r>
    </w:p>
    <w:p w14:paraId="3ADFB707" w14:textId="59AD8866" w:rsidR="00E06517" w:rsidRPr="002974F3" w:rsidRDefault="00432B16" w:rsidP="00E06517">
      <w:pPr>
        <w:rPr>
          <w:rFonts w:cs="Arial"/>
        </w:rPr>
      </w:pPr>
      <w:r>
        <w:rPr>
          <w:rFonts w:cs="Arial"/>
        </w:rPr>
        <w:t>A</w:t>
      </w:r>
      <w:r w:rsidR="00E06517" w:rsidRPr="002974F3">
        <w:rPr>
          <w:rFonts w:cs="Arial"/>
        </w:rPr>
        <w:t xml:space="preserve">lthough the entrance is closed there is still water circulation occurring within the lake and tidal exchange through the sand. </w:t>
      </w:r>
    </w:p>
    <w:p w14:paraId="0211CF73" w14:textId="525DEF30" w:rsidR="00C930A9" w:rsidRDefault="00AA2B2C" w:rsidP="00C930A9">
      <w:pPr>
        <w:pStyle w:val="BodyTextSCC"/>
      </w:pPr>
      <w:r>
        <w:t>After heavy rainfall</w:t>
      </w:r>
      <w:r w:rsidR="007727C7">
        <w:t>,</w:t>
      </w:r>
      <w:r>
        <w:t xml:space="preserve"> the water quality in a closed ICOLL can temporarily </w:t>
      </w:r>
      <w:r w:rsidR="00E06517">
        <w:t xml:space="preserve">decline </w:t>
      </w:r>
      <w:r w:rsidR="006C7026">
        <w:t>because of</w:t>
      </w:r>
      <w:r>
        <w:t xml:space="preserve"> runoff containing sediment, nutrients and pollutants entering from upstream waterways and stormwater drains throughout the catchment. </w:t>
      </w:r>
    </w:p>
    <w:p w14:paraId="7483E24B" w14:textId="621AE069" w:rsidR="00AA2B2C" w:rsidRDefault="00AA2B2C" w:rsidP="00C930A9">
      <w:pPr>
        <w:pStyle w:val="BodyTextSCC"/>
      </w:pPr>
      <w:r>
        <w:t xml:space="preserve">When ICOLLs are closed for long periods </w:t>
      </w:r>
      <w:r w:rsidR="006C7026">
        <w:t xml:space="preserve">some plants around the lake edges may die from prolonged waterlogging. This is a natural process with riparian vegetation gradually advancing and retreating along the </w:t>
      </w:r>
      <w:r w:rsidR="000A086A">
        <w:t>foreshore</w:t>
      </w:r>
      <w:r w:rsidR="006C7026">
        <w:t xml:space="preserve"> in response to </w:t>
      </w:r>
      <w:r w:rsidR="00CB6D2E">
        <w:t xml:space="preserve">the </w:t>
      </w:r>
      <w:r w:rsidR="006C7026">
        <w:t xml:space="preserve">varying water levels over time. </w:t>
      </w:r>
    </w:p>
    <w:p w14:paraId="6DCF8DD9" w14:textId="730C833B" w:rsidR="00F8221B" w:rsidRDefault="00F8221B" w:rsidP="009D045F">
      <w:pPr>
        <w:pStyle w:val="Heading2SCCENV"/>
      </w:pPr>
      <w:r>
        <w:t>Are open ICOLLs better for fish?</w:t>
      </w:r>
    </w:p>
    <w:p w14:paraId="42135576" w14:textId="6A702AAD" w:rsidR="00F8221B" w:rsidRDefault="00F8221B" w:rsidP="00F8221B">
      <w:pPr>
        <w:pStyle w:val="BodyTextSCC"/>
      </w:pPr>
      <w:r>
        <w:t xml:space="preserve">ICOLLs are very complex environments and the impact of artificially opening entrances on fish species and fish habitats is not well understood. Many species of estuarine fish and prawns </w:t>
      </w:r>
      <w:r w:rsidR="00CB6D2E">
        <w:t xml:space="preserve">that </w:t>
      </w:r>
      <w:r>
        <w:t>are targeted by recreational and commercial fishers</w:t>
      </w:r>
      <w:r w:rsidR="00CB6D2E">
        <w:t>,</w:t>
      </w:r>
      <w:r>
        <w:t xml:space="preserve"> breed in oceanic or coastal waters and enter estuaries and </w:t>
      </w:r>
      <w:r>
        <w:t xml:space="preserve">ICOLLs from the ocean as larvae and juveniles. </w:t>
      </w:r>
    </w:p>
    <w:p w14:paraId="5E42609B" w14:textId="46824534" w:rsidR="00F8221B" w:rsidRDefault="00DD5AAE" w:rsidP="00DD5AAE">
      <w:pPr>
        <w:pStyle w:val="BodyTextSCC"/>
      </w:pPr>
      <w:r>
        <w:t xml:space="preserve">While some fish need to migrate to the sea to complete their breeding cycle, others reproduce in the estuary and do not require an open entrance for spawning. </w:t>
      </w:r>
    </w:p>
    <w:p w14:paraId="70A081CF" w14:textId="620A4A98" w:rsidR="00956944" w:rsidRDefault="00DD5AAE" w:rsidP="00DD5AAE">
      <w:pPr>
        <w:pStyle w:val="BodyTextSCC"/>
      </w:pPr>
      <w:r>
        <w:t xml:space="preserve">Long periods of entrance closure may restrict the recruitment of certain fish species to ICOLLs. Some fish and fish larvae will enter an ICOLL from </w:t>
      </w:r>
      <w:r w:rsidR="008B7783">
        <w:t xml:space="preserve">the </w:t>
      </w:r>
      <w:r>
        <w:t>ocean even if it is only open for a</w:t>
      </w:r>
      <w:r w:rsidR="00956944">
        <w:t xml:space="preserve"> short period of time, or during ‘wash over’ events when seawater flows over the entrance berm during high tides and storm surges. </w:t>
      </w:r>
    </w:p>
    <w:p w14:paraId="0EA5C89D" w14:textId="7E981649" w:rsidR="00DD5AAE" w:rsidRDefault="00956944" w:rsidP="00DD5AAE">
      <w:pPr>
        <w:pStyle w:val="BodyTextSCC"/>
      </w:pPr>
      <w:r>
        <w:t>Estuarine fish are adapted to the varying conditions experienced in ICOLLs, such as changing water levels</w:t>
      </w:r>
      <w:r w:rsidR="000A7B5D">
        <w:t xml:space="preserve"> and</w:t>
      </w:r>
      <w:r w:rsidR="00852035">
        <w:t xml:space="preserve"> lowered dissolved oxygen</w:t>
      </w:r>
      <w:r>
        <w:t xml:space="preserve"> and salinity. They can survive for many years in closed ICOLLs without the need for the entrance to be open to maintain fish stocks. </w:t>
      </w:r>
      <w:r w:rsidR="00DD5AAE">
        <w:t xml:space="preserve"> </w:t>
      </w:r>
    </w:p>
    <w:p w14:paraId="53C283B2" w14:textId="06A0CCC0" w:rsidR="00E06517" w:rsidRPr="002974F3" w:rsidRDefault="00852035" w:rsidP="00E06517">
      <w:pPr>
        <w:rPr>
          <w:rFonts w:cs="Arial"/>
        </w:rPr>
      </w:pPr>
      <w:r>
        <w:rPr>
          <w:rFonts w:cs="Arial"/>
        </w:rPr>
        <w:t>Ongoing f</w:t>
      </w:r>
      <w:r w:rsidR="00E06517">
        <w:rPr>
          <w:rFonts w:cs="Arial"/>
        </w:rPr>
        <w:t>ish</w:t>
      </w:r>
      <w:r w:rsidR="00E06517" w:rsidRPr="002974F3">
        <w:rPr>
          <w:rFonts w:cs="Arial"/>
        </w:rPr>
        <w:t xml:space="preserve"> surveys indicate that </w:t>
      </w:r>
      <w:r>
        <w:rPr>
          <w:rFonts w:cs="Arial"/>
        </w:rPr>
        <w:t>Sunshine Coast ICOLLs</w:t>
      </w:r>
      <w:r w:rsidR="00E06517" w:rsidRPr="002974F3">
        <w:rPr>
          <w:rFonts w:cs="Arial"/>
        </w:rPr>
        <w:t xml:space="preserve"> </w:t>
      </w:r>
      <w:r>
        <w:rPr>
          <w:rFonts w:cs="Arial"/>
        </w:rPr>
        <w:t xml:space="preserve">are in </w:t>
      </w:r>
      <w:r w:rsidR="00E06517" w:rsidRPr="002974F3">
        <w:rPr>
          <w:rFonts w:cs="Arial"/>
        </w:rPr>
        <w:t xml:space="preserve">good </w:t>
      </w:r>
      <w:r>
        <w:rPr>
          <w:rFonts w:cs="Arial"/>
        </w:rPr>
        <w:t>health.</w:t>
      </w:r>
    </w:p>
    <w:p w14:paraId="3AD58952" w14:textId="778BF363" w:rsidR="00342B6C" w:rsidRPr="00C019F5" w:rsidRDefault="00342B6C" w:rsidP="00342B6C">
      <w:pPr>
        <w:pStyle w:val="Heading2SCCENV"/>
      </w:pPr>
      <w:r w:rsidRPr="00C019F5">
        <w:t xml:space="preserve">What </w:t>
      </w:r>
      <w:r w:rsidR="00A7090C" w:rsidRPr="00C019F5">
        <w:t>you</w:t>
      </w:r>
      <w:r w:rsidRPr="00C019F5">
        <w:t xml:space="preserve"> </w:t>
      </w:r>
      <w:r w:rsidR="00705BDB">
        <w:t xml:space="preserve">can </w:t>
      </w:r>
      <w:r w:rsidRPr="00C019F5">
        <w:t xml:space="preserve">do to </w:t>
      </w:r>
      <w:r w:rsidR="00705BDB">
        <w:t>help</w:t>
      </w:r>
      <w:r w:rsidR="00C019F5" w:rsidRPr="00C019F5">
        <w:t xml:space="preserve"> protect ICOLLs</w:t>
      </w:r>
    </w:p>
    <w:p w14:paraId="2780ED1B" w14:textId="4176F28B" w:rsidR="00342B6C" w:rsidRPr="00C019F5" w:rsidRDefault="007727C7" w:rsidP="00342B6C">
      <w:pPr>
        <w:pStyle w:val="BodyTextSCC"/>
        <w:numPr>
          <w:ilvl w:val="0"/>
          <w:numId w:val="28"/>
        </w:numPr>
        <w:ind w:left="284" w:hanging="284"/>
      </w:pPr>
      <w:r>
        <w:t>P</w:t>
      </w:r>
      <w:r w:rsidR="00342B6C" w:rsidRPr="00C019F5">
        <w:t xml:space="preserve">revent fertiliser, green waste, animal waste or litter from entering stormwater drains in your catchment </w:t>
      </w:r>
      <w:r w:rsidR="00C019F5" w:rsidRPr="00C019F5">
        <w:t>which</w:t>
      </w:r>
      <w:r w:rsidR="00342B6C" w:rsidRPr="00C019F5">
        <w:t xml:space="preserve"> flow</w:t>
      </w:r>
      <w:r w:rsidR="00C019F5" w:rsidRPr="00C019F5">
        <w:t>s</w:t>
      </w:r>
      <w:r w:rsidR="00342B6C" w:rsidRPr="00C019F5">
        <w:t xml:space="preserve"> into the ICOLL affect</w:t>
      </w:r>
      <w:r w:rsidR="00C645D9">
        <w:t>ing</w:t>
      </w:r>
      <w:r w:rsidR="00342B6C" w:rsidRPr="00C019F5">
        <w:t xml:space="preserve"> water quality</w:t>
      </w:r>
      <w:r>
        <w:t>.</w:t>
      </w:r>
    </w:p>
    <w:p w14:paraId="1814EEC4" w14:textId="0B438CE0" w:rsidR="00342B6C" w:rsidRPr="00C019F5" w:rsidRDefault="007727C7" w:rsidP="00342B6C">
      <w:pPr>
        <w:pStyle w:val="BodyTextSCC"/>
        <w:numPr>
          <w:ilvl w:val="0"/>
          <w:numId w:val="28"/>
        </w:numPr>
        <w:ind w:left="284" w:hanging="284"/>
      </w:pPr>
      <w:r>
        <w:t>M</w:t>
      </w:r>
      <w:r w:rsidR="00C019F5" w:rsidRPr="00C019F5">
        <w:t>ake sure</w:t>
      </w:r>
      <w:r w:rsidR="00342B6C" w:rsidRPr="00C019F5">
        <w:t xml:space="preserve"> you only use designated paths when accessing the lake edge</w:t>
      </w:r>
      <w:r>
        <w:t>.</w:t>
      </w:r>
      <w:r w:rsidR="00342B6C" w:rsidRPr="00C019F5">
        <w:t xml:space="preserve"> </w:t>
      </w:r>
    </w:p>
    <w:p w14:paraId="1A73FEF5" w14:textId="398020B4" w:rsidR="00342B6C" w:rsidRDefault="007727C7" w:rsidP="00342B6C">
      <w:pPr>
        <w:pStyle w:val="BodyTextSCC"/>
        <w:numPr>
          <w:ilvl w:val="0"/>
          <w:numId w:val="28"/>
        </w:numPr>
        <w:ind w:left="284" w:hanging="284"/>
      </w:pPr>
      <w:r>
        <w:t>U</w:t>
      </w:r>
      <w:r w:rsidR="00C645D9" w:rsidRPr="00C019F5">
        <w:t xml:space="preserve">se </w:t>
      </w:r>
      <w:r w:rsidR="00342B6C" w:rsidRPr="00C019F5">
        <w:t>sediment barriers when carrying out earthworks on your property to prevent sediments entering the water</w:t>
      </w:r>
      <w:r>
        <w:t>.</w:t>
      </w:r>
    </w:p>
    <w:p w14:paraId="54C3135B" w14:textId="1092808D" w:rsidR="00DC6BBD" w:rsidRDefault="007727C7" w:rsidP="00175A17">
      <w:pPr>
        <w:pStyle w:val="BodyTextSCC"/>
        <w:numPr>
          <w:ilvl w:val="0"/>
          <w:numId w:val="28"/>
        </w:numPr>
        <w:ind w:left="284" w:hanging="284"/>
      </w:pPr>
      <w:r>
        <w:t>L</w:t>
      </w:r>
      <w:r w:rsidR="00852035">
        <w:t xml:space="preserve">imit </w:t>
      </w:r>
      <w:proofErr w:type="spellStart"/>
      <w:r w:rsidR="00852035">
        <w:t>boatwash</w:t>
      </w:r>
      <w:proofErr w:type="spellEnd"/>
      <w:r w:rsidR="00852035">
        <w:t xml:space="preserve"> to </w:t>
      </w:r>
      <w:r>
        <w:t xml:space="preserve">prevent </w:t>
      </w:r>
      <w:r w:rsidR="00852035">
        <w:t>streambank erosion</w:t>
      </w:r>
      <w:r>
        <w:t>.</w:t>
      </w:r>
      <w:bookmarkEnd w:id="3"/>
    </w:p>
    <w:p w14:paraId="342BD07E" w14:textId="271A10E7" w:rsidR="00A610D7" w:rsidRDefault="00A610D7" w:rsidP="00DC6BBD">
      <w:pPr>
        <w:pStyle w:val="CaptionSCC"/>
      </w:pPr>
    </w:p>
    <w:p w14:paraId="33753ED0" w14:textId="33F79392" w:rsidR="00721E32" w:rsidRDefault="00721E32" w:rsidP="00DC6BBD">
      <w:pPr>
        <w:pStyle w:val="CaptionSCC"/>
      </w:pPr>
    </w:p>
    <w:p w14:paraId="3BE511FE" w14:textId="77777777" w:rsidR="00721E32" w:rsidRDefault="00721E32" w:rsidP="00DC6BBD">
      <w:pPr>
        <w:pStyle w:val="CaptionSCC"/>
      </w:pPr>
    </w:p>
    <w:p w14:paraId="54C3135C" w14:textId="7A7E2C60" w:rsidR="00DC6BBD" w:rsidRDefault="00DC6BBD" w:rsidP="00DC6BBD">
      <w:pPr>
        <w:pStyle w:val="CaptionSCC"/>
      </w:pPr>
      <w:r w:rsidRPr="00EC0568">
        <w:t xml:space="preserve">Current as at </w:t>
      </w:r>
      <w:r w:rsidR="00175A17">
        <w:t>August</w:t>
      </w:r>
      <w:r w:rsidR="00342B6C">
        <w:t xml:space="preserve"> 2021</w:t>
      </w:r>
    </w:p>
    <w:p w14:paraId="54C3135E" w14:textId="7D97B7B2" w:rsidR="004F2360" w:rsidRDefault="00A610D7" w:rsidP="00C3601A">
      <w:pPr>
        <w:pStyle w:val="CaptionSCC"/>
      </w:pPr>
      <w:r>
        <w:rPr>
          <w:noProof/>
        </w:rPr>
        <w:drawing>
          <wp:inline distT="0" distB="0" distL="0" distR="0" wp14:anchorId="005A4A38" wp14:editId="22DDF1E1">
            <wp:extent cx="2768600" cy="774700"/>
            <wp:effectExtent l="0" t="0" r="0" b="6350"/>
            <wp:docPr id="14" name="Picture 6" descr="\\msc.internal\scc\SCC\CSD\COMS\MPR_GD\08_OP\10045_SCC Corporate template update\01_Design\Contact details\Contact details_text block\Contact details_text block_no logo_04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c.internal\scc\SCC\CSD\COMS\MPR_GD\08_OP\10045_SCC Corporate template update\01_Design\Contact details\Contact details_text block\Contact details_text block_no logo_0403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360" w:rsidSect="000A29DE">
      <w:headerReference w:type="even" r:id="rId21"/>
      <w:headerReference w:type="default" r:id="rId22"/>
      <w:footerReference w:type="default" r:id="rId23"/>
      <w:type w:val="continuous"/>
      <w:pgSz w:w="11906" w:h="16838" w:code="9"/>
      <w:pgMar w:top="1134" w:right="1134" w:bottom="1701" w:left="1418" w:header="567" w:footer="851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A22E1" w14:textId="77777777" w:rsidR="00DE2D22" w:rsidRDefault="00DE2D22">
      <w:r>
        <w:separator/>
      </w:r>
    </w:p>
    <w:p w14:paraId="2798FC83" w14:textId="77777777" w:rsidR="00DE2D22" w:rsidRDefault="00DE2D22"/>
    <w:p w14:paraId="331C0136" w14:textId="77777777" w:rsidR="00DE2D22" w:rsidRDefault="00DE2D22"/>
    <w:p w14:paraId="5467435E" w14:textId="77777777" w:rsidR="00DE2D22" w:rsidRDefault="00DE2D22"/>
  </w:endnote>
  <w:endnote w:type="continuationSeparator" w:id="0">
    <w:p w14:paraId="71734FEB" w14:textId="77777777" w:rsidR="00DE2D22" w:rsidRDefault="00DE2D22">
      <w:r>
        <w:continuationSeparator/>
      </w:r>
    </w:p>
    <w:p w14:paraId="6FCDCDE0" w14:textId="77777777" w:rsidR="00DE2D22" w:rsidRDefault="00DE2D22"/>
    <w:p w14:paraId="455FEC9B" w14:textId="77777777" w:rsidR="00DE2D22" w:rsidRDefault="00DE2D22"/>
    <w:p w14:paraId="0C04D53F" w14:textId="77777777" w:rsidR="00DE2D22" w:rsidRDefault="00DE2D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5" w14:textId="77777777" w:rsidR="008A2A09" w:rsidRDefault="008A2A09">
    <w:pPr>
      <w:pStyle w:val="Footer"/>
    </w:pPr>
  </w:p>
  <w:p w14:paraId="04B35A5E" w14:textId="77777777" w:rsidR="00BD4935" w:rsidRDefault="00BD49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6" w14:textId="598B2E5E" w:rsidR="009C3B67" w:rsidRPr="00A252EE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</w:t>
    </w:r>
    <w:r w:rsidR="00BB57F3">
      <w:t xml:space="preserve">Intermittently </w:t>
    </w:r>
    <w:r w:rsidR="005E7E73">
      <w:t>c</w:t>
    </w:r>
    <w:r w:rsidR="00BB57F3">
      <w:t xml:space="preserve">losed and </w:t>
    </w:r>
    <w:r w:rsidR="005E7E73">
      <w:t>o</w:t>
    </w:r>
    <w:r w:rsidR="00BB57F3">
      <w:t xml:space="preserve">pen </w:t>
    </w:r>
    <w:r w:rsidR="005E7E73">
      <w:t>l</w:t>
    </w:r>
    <w:r w:rsidR="00BB57F3">
      <w:t xml:space="preserve">akes and </w:t>
    </w:r>
    <w:r w:rsidR="005E7E73">
      <w:t>l</w:t>
    </w:r>
    <w:r w:rsidR="00BB57F3">
      <w:t>agoons (ICOLLs)</w:t>
    </w:r>
  </w:p>
  <w:p w14:paraId="1A86258E" w14:textId="77777777" w:rsidR="00BD4935" w:rsidRDefault="00BD493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8" w14:textId="77777777" w:rsidR="009C3B67" w:rsidRDefault="00A252EE" w:rsidP="00C767EC">
    <w:pPr>
      <w:pStyle w:val="FooterSCC"/>
    </w:pPr>
    <w:r>
      <w:rPr>
        <w:b/>
      </w:rPr>
      <w:t>Information</w:t>
    </w:r>
    <w:r w:rsidR="009C3B67" w:rsidRPr="00C767EC">
      <w:rPr>
        <w:b/>
      </w:rPr>
      <w:t xml:space="preserve"> Sheet</w:t>
    </w:r>
    <w:r w:rsidR="009C3B67">
      <w:t xml:space="preserve"> Title Footer</w:t>
    </w:r>
  </w:p>
  <w:p w14:paraId="37C3F242" w14:textId="77777777" w:rsidR="00BD4935" w:rsidRDefault="00BD493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80" w14:textId="77777777" w:rsidR="00FA3F93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Title Footer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15DF1" w14:textId="77777777" w:rsidR="00DE2D22" w:rsidRDefault="00DE2D22">
      <w:r>
        <w:separator/>
      </w:r>
    </w:p>
    <w:p w14:paraId="63FD97A0" w14:textId="77777777" w:rsidR="00DE2D22" w:rsidRDefault="00DE2D22"/>
    <w:p w14:paraId="12AED45B" w14:textId="77777777" w:rsidR="00DE2D22" w:rsidRDefault="00DE2D22"/>
    <w:p w14:paraId="58156ADE" w14:textId="77777777" w:rsidR="00DE2D22" w:rsidRDefault="00DE2D22"/>
  </w:footnote>
  <w:footnote w:type="continuationSeparator" w:id="0">
    <w:p w14:paraId="639CF39A" w14:textId="77777777" w:rsidR="00DE2D22" w:rsidRDefault="00DE2D22">
      <w:r>
        <w:continuationSeparator/>
      </w:r>
    </w:p>
    <w:p w14:paraId="173A547B" w14:textId="77777777" w:rsidR="00DE2D22" w:rsidRDefault="00DE2D22"/>
    <w:p w14:paraId="33C7BDFD" w14:textId="77777777" w:rsidR="00DE2D22" w:rsidRDefault="00DE2D22"/>
    <w:p w14:paraId="10D05B72" w14:textId="77777777" w:rsidR="00DE2D22" w:rsidRDefault="00DE2D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3" w14:textId="77777777" w:rsidR="00FA3F93" w:rsidRDefault="001136C1">
    <w:pPr>
      <w:pStyle w:val="Head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54C31381" wp14:editId="54C3138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7295" cy="10702925"/>
          <wp:effectExtent l="0" t="0" r="0" b="31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3E8C72" w14:textId="77777777" w:rsidR="00BD4935" w:rsidRDefault="00BD49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4" w14:textId="77777777" w:rsidR="009C3B67" w:rsidRDefault="001136C1" w:rsidP="009C3B67">
    <w:pPr>
      <w:pStyle w:val="Header"/>
    </w:pPr>
    <w:r>
      <w:rPr>
        <w:noProof/>
      </w:rPr>
      <w:drawing>
        <wp:anchor distT="0" distB="0" distL="114300" distR="114300" simplePos="0" relativeHeight="251681280" behindDoc="1" locked="1" layoutInCell="1" allowOverlap="1" wp14:anchorId="54C31383" wp14:editId="54C3138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692130"/>
          <wp:effectExtent l="0" t="0" r="2540" b="0"/>
          <wp:wrapNone/>
          <wp:docPr id="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E5298" w14:textId="77777777" w:rsidR="00BD4935" w:rsidRDefault="00BD49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7" w14:textId="77777777" w:rsidR="009C3B67" w:rsidRDefault="001136C1">
    <w:pPr>
      <w:pStyle w:val="Header"/>
    </w:pPr>
    <w:r>
      <w:rPr>
        <w:noProof/>
      </w:rPr>
      <w:drawing>
        <wp:anchor distT="0" distB="0" distL="114300" distR="114300" simplePos="0" relativeHeight="251678208" behindDoc="1" locked="1" layoutInCell="1" allowOverlap="1" wp14:anchorId="54C31385" wp14:editId="54C3138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8" name="Picture 8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B0C29D" w14:textId="77777777" w:rsidR="00BD4935" w:rsidRDefault="00BD493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D" w14:textId="77777777" w:rsidR="000E0D10" w:rsidRDefault="001136C1">
    <w:pPr>
      <w:pStyle w:val="Header"/>
    </w:pPr>
    <w:r>
      <w:rPr>
        <w:noProof/>
      </w:rPr>
      <w:drawing>
        <wp:anchor distT="0" distB="0" distL="114300" distR="114300" simplePos="0" relativeHeight="251680256" behindDoc="1" locked="1" layoutInCell="1" allowOverlap="1" wp14:anchorId="54C3138B" wp14:editId="54C3138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2" name="Picture 11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137E" w14:textId="77777777" w:rsidR="00141647" w:rsidRDefault="001136C1">
    <w:pPr>
      <w:pStyle w:val="Header"/>
    </w:pPr>
    <w:r>
      <w:rPr>
        <w:noProof/>
      </w:rPr>
      <w:drawing>
        <wp:anchor distT="0" distB="0" distL="114300" distR="114300" simplePos="0" relativeHeight="251679232" behindDoc="1" locked="1" layoutInCell="1" allowOverlap="1" wp14:anchorId="54C3138D" wp14:editId="5828BB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1740" cy="10704830"/>
          <wp:effectExtent l="0" t="0" r="0" b="1270"/>
          <wp:wrapNone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C3137F" w14:textId="4BE72FB6" w:rsidR="00141647" w:rsidRDefault="001416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E817C8"/>
    <w:multiLevelType w:val="hybridMultilevel"/>
    <w:tmpl w:val="146CE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7"/>
  </w:num>
  <w:num w:numId="13">
    <w:abstractNumId w:val="15"/>
  </w:num>
  <w:num w:numId="14">
    <w:abstractNumId w:val="16"/>
  </w:num>
  <w:num w:numId="15">
    <w:abstractNumId w:val="19"/>
  </w:num>
  <w:num w:numId="16">
    <w:abstractNumId w:val="23"/>
  </w:num>
  <w:num w:numId="17">
    <w:abstractNumId w:val="14"/>
  </w:num>
  <w:num w:numId="18">
    <w:abstractNumId w:val="26"/>
  </w:num>
  <w:num w:numId="19">
    <w:abstractNumId w:val="13"/>
  </w:num>
  <w:num w:numId="20">
    <w:abstractNumId w:val="24"/>
  </w:num>
  <w:num w:numId="21">
    <w:abstractNumId w:val="10"/>
  </w:num>
  <w:num w:numId="22">
    <w:abstractNumId w:val="22"/>
  </w:num>
  <w:num w:numId="23">
    <w:abstractNumId w:val="27"/>
  </w:num>
  <w:num w:numId="24">
    <w:abstractNumId w:val="18"/>
  </w:num>
  <w:num w:numId="25">
    <w:abstractNumId w:val="12"/>
  </w:num>
  <w:num w:numId="26">
    <w:abstractNumId w:val="25"/>
  </w:num>
  <w:num w:numId="27">
    <w:abstractNumId w:val="2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C1"/>
    <w:rsid w:val="00001334"/>
    <w:rsid w:val="000054F8"/>
    <w:rsid w:val="000055DC"/>
    <w:rsid w:val="00010CB3"/>
    <w:rsid w:val="00011467"/>
    <w:rsid w:val="00013EE8"/>
    <w:rsid w:val="00014864"/>
    <w:rsid w:val="00017313"/>
    <w:rsid w:val="00020F87"/>
    <w:rsid w:val="00021080"/>
    <w:rsid w:val="000222A0"/>
    <w:rsid w:val="000233BD"/>
    <w:rsid w:val="00025740"/>
    <w:rsid w:val="00030B45"/>
    <w:rsid w:val="0003579A"/>
    <w:rsid w:val="00037BF4"/>
    <w:rsid w:val="000422F6"/>
    <w:rsid w:val="00050B03"/>
    <w:rsid w:val="00052E2C"/>
    <w:rsid w:val="00053FBF"/>
    <w:rsid w:val="0005512F"/>
    <w:rsid w:val="00070175"/>
    <w:rsid w:val="000751B1"/>
    <w:rsid w:val="00083946"/>
    <w:rsid w:val="000910E9"/>
    <w:rsid w:val="00092268"/>
    <w:rsid w:val="00097487"/>
    <w:rsid w:val="000A086A"/>
    <w:rsid w:val="000A1C08"/>
    <w:rsid w:val="000A2796"/>
    <w:rsid w:val="000A29DE"/>
    <w:rsid w:val="000A3742"/>
    <w:rsid w:val="000A529D"/>
    <w:rsid w:val="000A5341"/>
    <w:rsid w:val="000A6501"/>
    <w:rsid w:val="000A7B5D"/>
    <w:rsid w:val="000B239A"/>
    <w:rsid w:val="000B28B9"/>
    <w:rsid w:val="000B2CDB"/>
    <w:rsid w:val="000B3471"/>
    <w:rsid w:val="000B3EC9"/>
    <w:rsid w:val="000B5F31"/>
    <w:rsid w:val="000D1F8D"/>
    <w:rsid w:val="000D4F4D"/>
    <w:rsid w:val="000E0D10"/>
    <w:rsid w:val="000F6E4C"/>
    <w:rsid w:val="0010040C"/>
    <w:rsid w:val="0010106C"/>
    <w:rsid w:val="001136C1"/>
    <w:rsid w:val="0011759B"/>
    <w:rsid w:val="00117AA9"/>
    <w:rsid w:val="001244B8"/>
    <w:rsid w:val="00136144"/>
    <w:rsid w:val="00136B00"/>
    <w:rsid w:val="00141647"/>
    <w:rsid w:val="001432A5"/>
    <w:rsid w:val="00143D4A"/>
    <w:rsid w:val="0014409F"/>
    <w:rsid w:val="0014577F"/>
    <w:rsid w:val="00147FB4"/>
    <w:rsid w:val="00164D83"/>
    <w:rsid w:val="001713CE"/>
    <w:rsid w:val="00172C21"/>
    <w:rsid w:val="00173244"/>
    <w:rsid w:val="00174182"/>
    <w:rsid w:val="00174CB2"/>
    <w:rsid w:val="00175A17"/>
    <w:rsid w:val="00183663"/>
    <w:rsid w:val="001844EF"/>
    <w:rsid w:val="001A2C0C"/>
    <w:rsid w:val="001A6813"/>
    <w:rsid w:val="001B4A3B"/>
    <w:rsid w:val="001C4B6B"/>
    <w:rsid w:val="001C4ED0"/>
    <w:rsid w:val="001D0BBA"/>
    <w:rsid w:val="001D79C5"/>
    <w:rsid w:val="001E4863"/>
    <w:rsid w:val="001F6F6F"/>
    <w:rsid w:val="002021FA"/>
    <w:rsid w:val="00202ACB"/>
    <w:rsid w:val="00210608"/>
    <w:rsid w:val="002117C1"/>
    <w:rsid w:val="00211D42"/>
    <w:rsid w:val="00215A64"/>
    <w:rsid w:val="00235EBE"/>
    <w:rsid w:val="002375E8"/>
    <w:rsid w:val="00243B14"/>
    <w:rsid w:val="00244ABC"/>
    <w:rsid w:val="0024786B"/>
    <w:rsid w:val="00260158"/>
    <w:rsid w:val="00260B2E"/>
    <w:rsid w:val="00260BD8"/>
    <w:rsid w:val="002755E2"/>
    <w:rsid w:val="00275C4B"/>
    <w:rsid w:val="00282EE7"/>
    <w:rsid w:val="00283B73"/>
    <w:rsid w:val="002842D6"/>
    <w:rsid w:val="0028489D"/>
    <w:rsid w:val="002911E7"/>
    <w:rsid w:val="00292469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530E"/>
    <w:rsid w:val="002D6A1E"/>
    <w:rsid w:val="002E1020"/>
    <w:rsid w:val="002F47FB"/>
    <w:rsid w:val="002F5327"/>
    <w:rsid w:val="002F5A36"/>
    <w:rsid w:val="00305C22"/>
    <w:rsid w:val="00306689"/>
    <w:rsid w:val="003130EC"/>
    <w:rsid w:val="003164E1"/>
    <w:rsid w:val="003209E9"/>
    <w:rsid w:val="00321081"/>
    <w:rsid w:val="0032262F"/>
    <w:rsid w:val="003266E8"/>
    <w:rsid w:val="00327D23"/>
    <w:rsid w:val="0033590F"/>
    <w:rsid w:val="003372C9"/>
    <w:rsid w:val="00342B6C"/>
    <w:rsid w:val="00351135"/>
    <w:rsid w:val="0035306C"/>
    <w:rsid w:val="003567D6"/>
    <w:rsid w:val="003575C4"/>
    <w:rsid w:val="0036236D"/>
    <w:rsid w:val="003654E4"/>
    <w:rsid w:val="00366670"/>
    <w:rsid w:val="00375F73"/>
    <w:rsid w:val="00385F61"/>
    <w:rsid w:val="00386E6E"/>
    <w:rsid w:val="00394564"/>
    <w:rsid w:val="00397943"/>
    <w:rsid w:val="003A775D"/>
    <w:rsid w:val="003C36CF"/>
    <w:rsid w:val="003C3C15"/>
    <w:rsid w:val="003C63CD"/>
    <w:rsid w:val="003D4A22"/>
    <w:rsid w:val="003D6DF0"/>
    <w:rsid w:val="003E412D"/>
    <w:rsid w:val="003E556A"/>
    <w:rsid w:val="003F1EA0"/>
    <w:rsid w:val="003F2A85"/>
    <w:rsid w:val="003F6C49"/>
    <w:rsid w:val="0040009F"/>
    <w:rsid w:val="00401D61"/>
    <w:rsid w:val="00402A94"/>
    <w:rsid w:val="00411B6E"/>
    <w:rsid w:val="004148C5"/>
    <w:rsid w:val="004211AE"/>
    <w:rsid w:val="00423B4F"/>
    <w:rsid w:val="00424F33"/>
    <w:rsid w:val="00425171"/>
    <w:rsid w:val="00425CA9"/>
    <w:rsid w:val="00431537"/>
    <w:rsid w:val="004324EB"/>
    <w:rsid w:val="004328B2"/>
    <w:rsid w:val="00432B16"/>
    <w:rsid w:val="00433A2D"/>
    <w:rsid w:val="004370B7"/>
    <w:rsid w:val="00437658"/>
    <w:rsid w:val="004441DE"/>
    <w:rsid w:val="00454953"/>
    <w:rsid w:val="004570CA"/>
    <w:rsid w:val="00457640"/>
    <w:rsid w:val="00457894"/>
    <w:rsid w:val="00461D6E"/>
    <w:rsid w:val="00464443"/>
    <w:rsid w:val="00464812"/>
    <w:rsid w:val="00474D5A"/>
    <w:rsid w:val="00481766"/>
    <w:rsid w:val="0048370D"/>
    <w:rsid w:val="00485B34"/>
    <w:rsid w:val="004908FB"/>
    <w:rsid w:val="00490F5B"/>
    <w:rsid w:val="00491164"/>
    <w:rsid w:val="00493E36"/>
    <w:rsid w:val="00496B6C"/>
    <w:rsid w:val="004A30E0"/>
    <w:rsid w:val="004B0E0C"/>
    <w:rsid w:val="004B3BCD"/>
    <w:rsid w:val="004C0FEF"/>
    <w:rsid w:val="004C4A82"/>
    <w:rsid w:val="004C7982"/>
    <w:rsid w:val="004D5284"/>
    <w:rsid w:val="004D59CC"/>
    <w:rsid w:val="004F2335"/>
    <w:rsid w:val="004F2360"/>
    <w:rsid w:val="004F30B4"/>
    <w:rsid w:val="004F46A5"/>
    <w:rsid w:val="004F4981"/>
    <w:rsid w:val="004F6131"/>
    <w:rsid w:val="004F6145"/>
    <w:rsid w:val="004F66B4"/>
    <w:rsid w:val="00502090"/>
    <w:rsid w:val="00505017"/>
    <w:rsid w:val="00506095"/>
    <w:rsid w:val="0050639A"/>
    <w:rsid w:val="00507EA5"/>
    <w:rsid w:val="0051179C"/>
    <w:rsid w:val="005169E1"/>
    <w:rsid w:val="00517728"/>
    <w:rsid w:val="00517A23"/>
    <w:rsid w:val="005209FA"/>
    <w:rsid w:val="00526AE0"/>
    <w:rsid w:val="00531D20"/>
    <w:rsid w:val="0053588A"/>
    <w:rsid w:val="0054228E"/>
    <w:rsid w:val="00542A4B"/>
    <w:rsid w:val="00545074"/>
    <w:rsid w:val="00547D10"/>
    <w:rsid w:val="00553EF7"/>
    <w:rsid w:val="005607FE"/>
    <w:rsid w:val="0056330A"/>
    <w:rsid w:val="00565E0A"/>
    <w:rsid w:val="0056732F"/>
    <w:rsid w:val="00567D48"/>
    <w:rsid w:val="00571762"/>
    <w:rsid w:val="00576D56"/>
    <w:rsid w:val="0058007C"/>
    <w:rsid w:val="005827F9"/>
    <w:rsid w:val="00586E51"/>
    <w:rsid w:val="005941E9"/>
    <w:rsid w:val="00597FFC"/>
    <w:rsid w:val="005A05A9"/>
    <w:rsid w:val="005A549F"/>
    <w:rsid w:val="005A5BBB"/>
    <w:rsid w:val="005B223E"/>
    <w:rsid w:val="005B2477"/>
    <w:rsid w:val="005B5B25"/>
    <w:rsid w:val="005B5CB2"/>
    <w:rsid w:val="005B7869"/>
    <w:rsid w:val="005D6C68"/>
    <w:rsid w:val="005E08EA"/>
    <w:rsid w:val="005E6D84"/>
    <w:rsid w:val="005E7E73"/>
    <w:rsid w:val="005F285F"/>
    <w:rsid w:val="005F32DE"/>
    <w:rsid w:val="00600F06"/>
    <w:rsid w:val="0060138B"/>
    <w:rsid w:val="0060158D"/>
    <w:rsid w:val="00602476"/>
    <w:rsid w:val="00604732"/>
    <w:rsid w:val="006105A8"/>
    <w:rsid w:val="006136D1"/>
    <w:rsid w:val="006170C5"/>
    <w:rsid w:val="0062028E"/>
    <w:rsid w:val="006202B4"/>
    <w:rsid w:val="00624B10"/>
    <w:rsid w:val="006306C8"/>
    <w:rsid w:val="0063723E"/>
    <w:rsid w:val="00643525"/>
    <w:rsid w:val="006445B7"/>
    <w:rsid w:val="00644C33"/>
    <w:rsid w:val="0065182F"/>
    <w:rsid w:val="0066146C"/>
    <w:rsid w:val="006615CC"/>
    <w:rsid w:val="00664D26"/>
    <w:rsid w:val="00666B3B"/>
    <w:rsid w:val="00666F91"/>
    <w:rsid w:val="00667C40"/>
    <w:rsid w:val="0068133A"/>
    <w:rsid w:val="00681E10"/>
    <w:rsid w:val="00686000"/>
    <w:rsid w:val="006969EE"/>
    <w:rsid w:val="006A219E"/>
    <w:rsid w:val="006A6B94"/>
    <w:rsid w:val="006A7C7B"/>
    <w:rsid w:val="006B6C3E"/>
    <w:rsid w:val="006B77EE"/>
    <w:rsid w:val="006C29C4"/>
    <w:rsid w:val="006C2F7E"/>
    <w:rsid w:val="006C48C4"/>
    <w:rsid w:val="006C7026"/>
    <w:rsid w:val="006D5D60"/>
    <w:rsid w:val="006D6C01"/>
    <w:rsid w:val="006D7322"/>
    <w:rsid w:val="006E0922"/>
    <w:rsid w:val="006E096C"/>
    <w:rsid w:val="006F2A3A"/>
    <w:rsid w:val="006F5FCA"/>
    <w:rsid w:val="007035CB"/>
    <w:rsid w:val="00703F87"/>
    <w:rsid w:val="00704AF7"/>
    <w:rsid w:val="00705BDB"/>
    <w:rsid w:val="00711A48"/>
    <w:rsid w:val="00721E32"/>
    <w:rsid w:val="00723565"/>
    <w:rsid w:val="00725DE7"/>
    <w:rsid w:val="00726E42"/>
    <w:rsid w:val="007306E9"/>
    <w:rsid w:val="00736320"/>
    <w:rsid w:val="00737FD0"/>
    <w:rsid w:val="00744C81"/>
    <w:rsid w:val="00745E1C"/>
    <w:rsid w:val="00753A51"/>
    <w:rsid w:val="00754920"/>
    <w:rsid w:val="007607FF"/>
    <w:rsid w:val="007727C7"/>
    <w:rsid w:val="007821C8"/>
    <w:rsid w:val="007961F2"/>
    <w:rsid w:val="007A358F"/>
    <w:rsid w:val="007A65D8"/>
    <w:rsid w:val="007C76D5"/>
    <w:rsid w:val="007D20F2"/>
    <w:rsid w:val="007D5BC8"/>
    <w:rsid w:val="007E02F2"/>
    <w:rsid w:val="007E19FE"/>
    <w:rsid w:val="007E3574"/>
    <w:rsid w:val="007E54B3"/>
    <w:rsid w:val="007E6C0A"/>
    <w:rsid w:val="007F5A80"/>
    <w:rsid w:val="00804481"/>
    <w:rsid w:val="0080463C"/>
    <w:rsid w:val="008140CA"/>
    <w:rsid w:val="00815CCC"/>
    <w:rsid w:val="00821872"/>
    <w:rsid w:val="00824643"/>
    <w:rsid w:val="00824B5D"/>
    <w:rsid w:val="0082693C"/>
    <w:rsid w:val="00833F98"/>
    <w:rsid w:val="00834AAB"/>
    <w:rsid w:val="008358BA"/>
    <w:rsid w:val="00837158"/>
    <w:rsid w:val="008371F6"/>
    <w:rsid w:val="00840DDB"/>
    <w:rsid w:val="0084643E"/>
    <w:rsid w:val="0084687C"/>
    <w:rsid w:val="008470DC"/>
    <w:rsid w:val="00852035"/>
    <w:rsid w:val="008645F8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2A09"/>
    <w:rsid w:val="008A3D44"/>
    <w:rsid w:val="008B1109"/>
    <w:rsid w:val="008B377D"/>
    <w:rsid w:val="008B3C3E"/>
    <w:rsid w:val="008B43B9"/>
    <w:rsid w:val="008B4BB0"/>
    <w:rsid w:val="008B63B3"/>
    <w:rsid w:val="008B7783"/>
    <w:rsid w:val="008C4BE9"/>
    <w:rsid w:val="008C6523"/>
    <w:rsid w:val="008C7AE6"/>
    <w:rsid w:val="008E1462"/>
    <w:rsid w:val="008E20F2"/>
    <w:rsid w:val="008E479B"/>
    <w:rsid w:val="008E77E4"/>
    <w:rsid w:val="008F1042"/>
    <w:rsid w:val="008F3C05"/>
    <w:rsid w:val="008F62BC"/>
    <w:rsid w:val="0090165A"/>
    <w:rsid w:val="009018D1"/>
    <w:rsid w:val="0090618A"/>
    <w:rsid w:val="009140C5"/>
    <w:rsid w:val="0092213D"/>
    <w:rsid w:val="00923871"/>
    <w:rsid w:val="00925AA0"/>
    <w:rsid w:val="00925C8E"/>
    <w:rsid w:val="0092666B"/>
    <w:rsid w:val="00933DEC"/>
    <w:rsid w:val="009346F8"/>
    <w:rsid w:val="00935298"/>
    <w:rsid w:val="0093629B"/>
    <w:rsid w:val="00937636"/>
    <w:rsid w:val="009431E5"/>
    <w:rsid w:val="009434A9"/>
    <w:rsid w:val="00944320"/>
    <w:rsid w:val="00944F54"/>
    <w:rsid w:val="0094656F"/>
    <w:rsid w:val="00946776"/>
    <w:rsid w:val="00951250"/>
    <w:rsid w:val="009522CA"/>
    <w:rsid w:val="00956944"/>
    <w:rsid w:val="00967B5F"/>
    <w:rsid w:val="0097022F"/>
    <w:rsid w:val="00971C7D"/>
    <w:rsid w:val="00974FEA"/>
    <w:rsid w:val="00975756"/>
    <w:rsid w:val="00977BD6"/>
    <w:rsid w:val="00980D99"/>
    <w:rsid w:val="0098147B"/>
    <w:rsid w:val="0098492C"/>
    <w:rsid w:val="00986DCE"/>
    <w:rsid w:val="009904AB"/>
    <w:rsid w:val="00994119"/>
    <w:rsid w:val="009A184A"/>
    <w:rsid w:val="009A23B6"/>
    <w:rsid w:val="009A3FE8"/>
    <w:rsid w:val="009B05E2"/>
    <w:rsid w:val="009B224D"/>
    <w:rsid w:val="009B39E1"/>
    <w:rsid w:val="009B6C6E"/>
    <w:rsid w:val="009B7E83"/>
    <w:rsid w:val="009C1BDF"/>
    <w:rsid w:val="009C3B67"/>
    <w:rsid w:val="009C469D"/>
    <w:rsid w:val="009C7EC9"/>
    <w:rsid w:val="009D045F"/>
    <w:rsid w:val="009D427D"/>
    <w:rsid w:val="009D6B2E"/>
    <w:rsid w:val="009E241E"/>
    <w:rsid w:val="009E7229"/>
    <w:rsid w:val="009F51FB"/>
    <w:rsid w:val="009F7C62"/>
    <w:rsid w:val="00A0102D"/>
    <w:rsid w:val="00A018D5"/>
    <w:rsid w:val="00A061FB"/>
    <w:rsid w:val="00A17C88"/>
    <w:rsid w:val="00A241F2"/>
    <w:rsid w:val="00A252EE"/>
    <w:rsid w:val="00A266BF"/>
    <w:rsid w:val="00A27FF6"/>
    <w:rsid w:val="00A31F44"/>
    <w:rsid w:val="00A3592C"/>
    <w:rsid w:val="00A37B4A"/>
    <w:rsid w:val="00A516E7"/>
    <w:rsid w:val="00A51B52"/>
    <w:rsid w:val="00A52411"/>
    <w:rsid w:val="00A53CC9"/>
    <w:rsid w:val="00A550AB"/>
    <w:rsid w:val="00A60B9B"/>
    <w:rsid w:val="00A610A1"/>
    <w:rsid w:val="00A610D7"/>
    <w:rsid w:val="00A64376"/>
    <w:rsid w:val="00A64916"/>
    <w:rsid w:val="00A7090C"/>
    <w:rsid w:val="00A71A95"/>
    <w:rsid w:val="00A80E21"/>
    <w:rsid w:val="00A8610C"/>
    <w:rsid w:val="00A91D99"/>
    <w:rsid w:val="00A92215"/>
    <w:rsid w:val="00A93F41"/>
    <w:rsid w:val="00AA1E6E"/>
    <w:rsid w:val="00AA24E8"/>
    <w:rsid w:val="00AA2B2C"/>
    <w:rsid w:val="00AA376B"/>
    <w:rsid w:val="00AB0FFF"/>
    <w:rsid w:val="00AB315C"/>
    <w:rsid w:val="00AD37A2"/>
    <w:rsid w:val="00AD7997"/>
    <w:rsid w:val="00AE26BF"/>
    <w:rsid w:val="00AF1B84"/>
    <w:rsid w:val="00AF64B0"/>
    <w:rsid w:val="00B01082"/>
    <w:rsid w:val="00B03501"/>
    <w:rsid w:val="00B03A4B"/>
    <w:rsid w:val="00B04FCC"/>
    <w:rsid w:val="00B05EC5"/>
    <w:rsid w:val="00B10C77"/>
    <w:rsid w:val="00B15F5C"/>
    <w:rsid w:val="00B22D32"/>
    <w:rsid w:val="00B25378"/>
    <w:rsid w:val="00B40B7E"/>
    <w:rsid w:val="00B42796"/>
    <w:rsid w:val="00B4365B"/>
    <w:rsid w:val="00B44649"/>
    <w:rsid w:val="00B44F53"/>
    <w:rsid w:val="00B517C2"/>
    <w:rsid w:val="00B53799"/>
    <w:rsid w:val="00B53C62"/>
    <w:rsid w:val="00B56F4D"/>
    <w:rsid w:val="00B63D1B"/>
    <w:rsid w:val="00B770F2"/>
    <w:rsid w:val="00B82CB7"/>
    <w:rsid w:val="00B90D25"/>
    <w:rsid w:val="00B95CE2"/>
    <w:rsid w:val="00BA03C6"/>
    <w:rsid w:val="00BA08D0"/>
    <w:rsid w:val="00BA1881"/>
    <w:rsid w:val="00BA6A20"/>
    <w:rsid w:val="00BA6DE4"/>
    <w:rsid w:val="00BB1567"/>
    <w:rsid w:val="00BB1742"/>
    <w:rsid w:val="00BB41D1"/>
    <w:rsid w:val="00BB57F3"/>
    <w:rsid w:val="00BB6220"/>
    <w:rsid w:val="00BC1518"/>
    <w:rsid w:val="00BC30A4"/>
    <w:rsid w:val="00BC6822"/>
    <w:rsid w:val="00BD0D52"/>
    <w:rsid w:val="00BD408E"/>
    <w:rsid w:val="00BD4935"/>
    <w:rsid w:val="00BD6869"/>
    <w:rsid w:val="00BE0627"/>
    <w:rsid w:val="00BE1999"/>
    <w:rsid w:val="00BE2784"/>
    <w:rsid w:val="00BE39BC"/>
    <w:rsid w:val="00BF3E90"/>
    <w:rsid w:val="00BF438A"/>
    <w:rsid w:val="00BF4CD0"/>
    <w:rsid w:val="00BF5F78"/>
    <w:rsid w:val="00BF7F4F"/>
    <w:rsid w:val="00C019F5"/>
    <w:rsid w:val="00C10CA4"/>
    <w:rsid w:val="00C15E0C"/>
    <w:rsid w:val="00C21A30"/>
    <w:rsid w:val="00C2583B"/>
    <w:rsid w:val="00C3008F"/>
    <w:rsid w:val="00C349E7"/>
    <w:rsid w:val="00C3601A"/>
    <w:rsid w:val="00C36BB8"/>
    <w:rsid w:val="00C4117F"/>
    <w:rsid w:val="00C512D9"/>
    <w:rsid w:val="00C5235D"/>
    <w:rsid w:val="00C53321"/>
    <w:rsid w:val="00C615E7"/>
    <w:rsid w:val="00C62F53"/>
    <w:rsid w:val="00C645D9"/>
    <w:rsid w:val="00C7623E"/>
    <w:rsid w:val="00C767EC"/>
    <w:rsid w:val="00C930A9"/>
    <w:rsid w:val="00C94A92"/>
    <w:rsid w:val="00C96127"/>
    <w:rsid w:val="00C9624F"/>
    <w:rsid w:val="00CA35E7"/>
    <w:rsid w:val="00CA7A42"/>
    <w:rsid w:val="00CB5694"/>
    <w:rsid w:val="00CB5705"/>
    <w:rsid w:val="00CB5B5E"/>
    <w:rsid w:val="00CB6D2E"/>
    <w:rsid w:val="00CC463F"/>
    <w:rsid w:val="00CC7192"/>
    <w:rsid w:val="00CD1D5F"/>
    <w:rsid w:val="00CD41F1"/>
    <w:rsid w:val="00CE2E4F"/>
    <w:rsid w:val="00CE650B"/>
    <w:rsid w:val="00CF1800"/>
    <w:rsid w:val="00CF38A9"/>
    <w:rsid w:val="00D01ED0"/>
    <w:rsid w:val="00D02246"/>
    <w:rsid w:val="00D03D3E"/>
    <w:rsid w:val="00D07C9C"/>
    <w:rsid w:val="00D11184"/>
    <w:rsid w:val="00D17899"/>
    <w:rsid w:val="00D2255D"/>
    <w:rsid w:val="00D26AE4"/>
    <w:rsid w:val="00D44047"/>
    <w:rsid w:val="00D45D4F"/>
    <w:rsid w:val="00D50098"/>
    <w:rsid w:val="00D5062C"/>
    <w:rsid w:val="00D50EA1"/>
    <w:rsid w:val="00D52B0B"/>
    <w:rsid w:val="00D52DE4"/>
    <w:rsid w:val="00D54BEA"/>
    <w:rsid w:val="00D5597D"/>
    <w:rsid w:val="00D5767C"/>
    <w:rsid w:val="00D775A0"/>
    <w:rsid w:val="00D81DAF"/>
    <w:rsid w:val="00D83C82"/>
    <w:rsid w:val="00D85709"/>
    <w:rsid w:val="00D9567C"/>
    <w:rsid w:val="00D96B74"/>
    <w:rsid w:val="00DA3AA4"/>
    <w:rsid w:val="00DB0176"/>
    <w:rsid w:val="00DB4CD8"/>
    <w:rsid w:val="00DB5114"/>
    <w:rsid w:val="00DB6CED"/>
    <w:rsid w:val="00DC25FB"/>
    <w:rsid w:val="00DC6BBD"/>
    <w:rsid w:val="00DD069D"/>
    <w:rsid w:val="00DD0D0C"/>
    <w:rsid w:val="00DD30C4"/>
    <w:rsid w:val="00DD5AAE"/>
    <w:rsid w:val="00DE145A"/>
    <w:rsid w:val="00DE2D22"/>
    <w:rsid w:val="00DE2D63"/>
    <w:rsid w:val="00DE4BE6"/>
    <w:rsid w:val="00DE69DB"/>
    <w:rsid w:val="00DF2344"/>
    <w:rsid w:val="00E0015C"/>
    <w:rsid w:val="00E0554D"/>
    <w:rsid w:val="00E06517"/>
    <w:rsid w:val="00E06DA1"/>
    <w:rsid w:val="00E1255B"/>
    <w:rsid w:val="00E14F88"/>
    <w:rsid w:val="00E20726"/>
    <w:rsid w:val="00E20AED"/>
    <w:rsid w:val="00E241FF"/>
    <w:rsid w:val="00E264D5"/>
    <w:rsid w:val="00E32781"/>
    <w:rsid w:val="00E33A7F"/>
    <w:rsid w:val="00E36C58"/>
    <w:rsid w:val="00E43D61"/>
    <w:rsid w:val="00E44F3D"/>
    <w:rsid w:val="00E45CD3"/>
    <w:rsid w:val="00E51757"/>
    <w:rsid w:val="00E53FB9"/>
    <w:rsid w:val="00E61A53"/>
    <w:rsid w:val="00E65113"/>
    <w:rsid w:val="00E67EA1"/>
    <w:rsid w:val="00E7609D"/>
    <w:rsid w:val="00E82983"/>
    <w:rsid w:val="00E82B0F"/>
    <w:rsid w:val="00E84A79"/>
    <w:rsid w:val="00E919CA"/>
    <w:rsid w:val="00E93101"/>
    <w:rsid w:val="00E95764"/>
    <w:rsid w:val="00EA1A7F"/>
    <w:rsid w:val="00EA1AFC"/>
    <w:rsid w:val="00EA4E37"/>
    <w:rsid w:val="00EB03B6"/>
    <w:rsid w:val="00EB3121"/>
    <w:rsid w:val="00EB3E97"/>
    <w:rsid w:val="00EB7993"/>
    <w:rsid w:val="00EC0BA2"/>
    <w:rsid w:val="00EC134D"/>
    <w:rsid w:val="00EC2FB8"/>
    <w:rsid w:val="00EC6095"/>
    <w:rsid w:val="00EF168C"/>
    <w:rsid w:val="00EF1BD9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3855"/>
    <w:rsid w:val="00F357E2"/>
    <w:rsid w:val="00F367C5"/>
    <w:rsid w:val="00F3687E"/>
    <w:rsid w:val="00F377F4"/>
    <w:rsid w:val="00F469E9"/>
    <w:rsid w:val="00F53B9E"/>
    <w:rsid w:val="00F55551"/>
    <w:rsid w:val="00F55A69"/>
    <w:rsid w:val="00F56CAE"/>
    <w:rsid w:val="00F61AE8"/>
    <w:rsid w:val="00F72A59"/>
    <w:rsid w:val="00F8062B"/>
    <w:rsid w:val="00F808DF"/>
    <w:rsid w:val="00F8221B"/>
    <w:rsid w:val="00F95EDC"/>
    <w:rsid w:val="00FA3F93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4C3126C"/>
  <w15:docId w15:val="{66BE2563-98F2-46D2-8AE3-88B9A435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0463C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ENV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ENV"/>
    <w:rsid w:val="00457894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semiHidden/>
    <w:rsid w:val="00C3601A"/>
    <w:pPr>
      <w:tabs>
        <w:tab w:val="center" w:pos="4153"/>
        <w:tab w:val="right" w:pos="8306"/>
      </w:tabs>
    </w:p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ENV">
    <w:name w:val="Body Text_Intro (SCC ENV)"/>
    <w:basedOn w:val="BodyTextSCC"/>
    <w:qFormat/>
    <w:rsid w:val="00EA4E37"/>
    <w:rPr>
      <w:b/>
      <w:bCs/>
      <w:color w:val="59621D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ENV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80463C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rsid w:val="0080463C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80463C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link w:val="Heading4"/>
    <w:semiHidden/>
    <w:rsid w:val="0080463C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ENVReversedHeader">
    <w:name w:val="Table Style 1 (SCC ENV) Reversed Header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59621D"/>
      </w:tcPr>
    </w:tblStylePr>
  </w:style>
  <w:style w:type="table" w:customStyle="1" w:styleId="TableStyle2SCCENVLeftColumnPullout">
    <w:name w:val="Table Style 2 (SCC ENV) Left Column/Pullout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CCD1CF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link w:val="BodyTextSCCChar"/>
    <w:qFormat/>
    <w:rsid w:val="009434A9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ENV">
    <w:name w:val="Heading 1 (SCC ENV)"/>
    <w:qFormat/>
    <w:rsid w:val="00EA4E37"/>
    <w:pPr>
      <w:keepNext/>
      <w:spacing w:before="200" w:after="100"/>
    </w:pPr>
    <w:rPr>
      <w:rFonts w:ascii="Arial" w:hAnsi="Arial"/>
      <w:b/>
      <w:color w:val="59621D"/>
      <w:sz w:val="32"/>
      <w:szCs w:val="24"/>
    </w:rPr>
  </w:style>
  <w:style w:type="paragraph" w:customStyle="1" w:styleId="Heading2SCCENV">
    <w:name w:val="Heading 2 (SCC ENV)"/>
    <w:qFormat/>
    <w:rsid w:val="00EA4E37"/>
    <w:pPr>
      <w:keepNext/>
      <w:spacing w:before="200"/>
    </w:pPr>
    <w:rPr>
      <w:rFonts w:ascii="Arial" w:hAnsi="Arial"/>
      <w:b/>
      <w:color w:val="59621D"/>
      <w:sz w:val="26"/>
      <w:szCs w:val="24"/>
    </w:rPr>
  </w:style>
  <w:style w:type="paragraph" w:customStyle="1" w:styleId="Heading3SCCENV">
    <w:name w:val="Heading 3 (SCC ENV)"/>
    <w:qFormat/>
    <w:rsid w:val="00EA4E37"/>
    <w:pPr>
      <w:keepNext/>
      <w:spacing w:before="200"/>
    </w:pPr>
    <w:rPr>
      <w:rFonts w:ascii="Arial" w:hAnsi="Arial"/>
      <w:color w:val="59621D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9434A9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qFormat/>
    <w:rsid w:val="00526AE0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457894"/>
    <w:pPr>
      <w:numPr>
        <w:numId w:val="22"/>
      </w:numPr>
      <w:spacing w:after="100"/>
    </w:pPr>
    <w:rPr>
      <w:rFonts w:ascii="Arial" w:hAnsi="Arial"/>
      <w:szCs w:val="24"/>
    </w:rPr>
  </w:style>
  <w:style w:type="paragraph" w:customStyle="1" w:styleId="ListNumber2SCC">
    <w:name w:val="List Number 2 (SCC)"/>
    <w:rsid w:val="009434A9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6306C8"/>
    <w:rPr>
      <w:rFonts w:ascii="Arial" w:hAnsi="Arial"/>
      <w:color w:val="000000"/>
      <w:sz w:val="18"/>
      <w:szCs w:val="24"/>
    </w:rPr>
  </w:style>
  <w:style w:type="character" w:customStyle="1" w:styleId="BodyTextSCCChar">
    <w:name w:val="Body Text (SCC) Char"/>
    <w:link w:val="BodyTextSCC"/>
    <w:rsid w:val="0011759B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SCC–OceanBlu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 (SCC)" ma:contentTypeID="0x010100B94B636CD8667048949DBA2EDE06116700AD6472CFB59D07428F93018B7A966D32" ma:contentTypeVersion="15" ma:contentTypeDescription="An adopted document that serves as a model for others to copy." ma:contentTypeScope="" ma:versionID="61cea57a4e0431a327b5d20dec504915">
  <xsd:schema xmlns:xsd="http://www.w3.org/2001/XMLSchema" xmlns:xs="http://www.w3.org/2001/XMLSchema" xmlns:p="http://schemas.microsoft.com/office/2006/metadata/properties" xmlns:ns1="http://schemas.microsoft.com/sharepoint/v3" xmlns:ns2="ee3a2157-9158-4b8d-aba6-f53eacdcc532" targetNamespace="http://schemas.microsoft.com/office/2006/metadata/properties" ma:root="true" ma:fieldsID="f13f54dce58bf0d443ecc1ed02091e41" ns1:_="" ns2:_="">
    <xsd:import namespace="http://schemas.microsoft.com/sharepoint/v3"/>
    <xsd:import namespace="ee3a2157-9158-4b8d-aba6-f53eacdcc532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Category" minOccurs="0"/>
                <xsd:element ref="ns2:Colour" minOccurs="0"/>
                <xsd:element ref="ns2:Currency" minOccurs="0"/>
                <xsd:element ref="ns2:Description0" minOccurs="0"/>
                <xsd:element ref="ns2:Document_x0020_Title" minOccurs="0"/>
                <xsd:element ref="ns2:Review_x0020_Date" minOccurs="0"/>
                <xsd:element ref="ns2:Status" minOccurs="0"/>
                <xsd:element ref="ns2:Template_x0020_Type" minOccurs="0"/>
                <xsd:element ref="ns2:User_x0020_Guide" minOccurs="0"/>
                <xsd:element ref="ns2:Views" minOccurs="0"/>
                <xsd:element ref="ns2:ENV_x0020_the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a2157-9158-4b8d-aba6-f53eacdcc532" elementFormDefault="qualified">
    <xsd:import namespace="http://schemas.microsoft.com/office/2006/documentManagement/types"/>
    <xsd:import namespace="http://schemas.microsoft.com/office/infopath/2007/PartnerControls"/>
    <xsd:element name="Category" ma:index="9" nillable="true" ma:displayName="Category" ma:default="Environment Levy" ma:description="This field is used to create the different views" ma:format="Dropdown" ma:internalName="Category">
      <xsd:simpleType>
        <xsd:restriction base="dms:Choice">
          <xsd:enumeration value="Environment"/>
          <xsd:enumeration value="Environment Levy"/>
        </xsd:restriction>
      </xsd:simpleType>
    </xsd:element>
    <xsd:element name="Colour" ma:index="10" nillable="true" ma:displayName="Colour" ma:default="RGB" ma:format="Dropdown" ma:internalName="Colour">
      <xsd:simpleType>
        <xsd:restriction base="dms:Choice">
          <xsd:enumeration value="CMYK"/>
          <xsd:enumeration value="RGB"/>
          <xsd:enumeration value="Black"/>
        </xsd:restriction>
      </xsd:simpleType>
    </xsd:element>
    <xsd:element name="Currency" ma:index="11" nillable="true" ma:displayName="Currency" ma:format="DateOnly" ma:internalName="Currency">
      <xsd:simpleType>
        <xsd:restriction base="dms:DateTime"/>
      </xsd:simpleType>
    </xsd:element>
    <xsd:element name="Description0" ma:index="12" nillable="true" ma:displayName="Description" ma:internalName="Description0">
      <xsd:simpleType>
        <xsd:restriction base="dms:Text">
          <xsd:maxLength value="255"/>
        </xsd:restriction>
      </xsd:simpleType>
    </xsd:element>
    <xsd:element name="Document_x0020_Title" ma:index="13" nillable="true" ma:displayName="Document Title" ma:format="Hyperlink" ma:internalName="Document_x0020_Tit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_x0020_Date" ma:index="14" nillable="true" ma:displayName="Review Date" ma:format="DateOnly" ma:internalName="Review_x0020_Date">
      <xsd:simpleType>
        <xsd:restriction base="dms:DateTime"/>
      </xsd:simpleType>
    </xsd:element>
    <xsd:element name="Status" ma:index="15" nillable="true" ma:displayName="Status" ma:default="Old" ma:format="Dropdown" ma:internalName="Status">
      <xsd:simpleType>
        <xsd:restriction base="dms:Choice">
          <xsd:enumeration value="Old"/>
          <xsd:enumeration value="New"/>
        </xsd:restriction>
      </xsd:simpleType>
    </xsd:element>
    <xsd:element name="Template_x0020_Type" ma:index="16" nillable="true" ma:displayName="Template Type" ma:default="Document" ma:description="Please select which type." ma:format="Dropdown" ma:internalName="Template_x0020_Type">
      <xsd:simpleType>
        <xsd:restriction base="dms:Choice">
          <xsd:enumeration value="Document"/>
          <xsd:enumeration value="Fact Sheet"/>
          <xsd:enumeration value="Corporate"/>
          <xsd:enumeration value="PowerPoint"/>
          <xsd:enumeration value="Form"/>
          <xsd:enumeration value="Certificate"/>
          <xsd:enumeration value="Policy"/>
          <xsd:enumeration value="Invitation"/>
          <xsd:enumeration value="Information sheet"/>
          <xsd:enumeration value="Poster"/>
          <xsd:enumeration value="Guidelines"/>
          <xsd:enumeration value="Office use"/>
        </xsd:restriction>
      </xsd:simpleType>
    </xsd:element>
    <xsd:element name="User_x0020_Guide" ma:index="17" nillable="true" ma:displayName="User Guide" ma:format="Hyperlink" ma:internalName="User_x0020_Guid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iews" ma:index="18" nillable="true" ma:displayName="Views" ma:default="Environment Levy" ma:description="Select which library this document should appear in." ma:format="Dropdown" ma:internalName="Views">
      <xsd:simpleType>
        <xsd:restriction base="dms:Choice">
          <xsd:enumeration value="Environment"/>
          <xsd:enumeration value="Environment Levy"/>
        </xsd:restriction>
      </xsd:simpleType>
    </xsd:element>
    <xsd:element name="ENV_x0020_theme" ma:index="19" nillable="true" ma:displayName="Theme" ma:description="Environment theme" ma:format="Dropdown" ma:internalName="ENV_x0020_theme">
      <xsd:simpleType>
        <xsd:restriction base="dms:Choice">
          <xsd:enumeration value="EL"/>
          <xsd:enumeration value="ENV_00 Generic"/>
          <xsd:enumeration value="ENV_01 Understanding"/>
          <xsd:enumeration value="ENV_02 Valuing"/>
          <xsd:enumeration value="ENV_03 Caring"/>
          <xsd:enumeration value="ENV_04 Protecting"/>
          <xsd:enumeration value="ENV_05 Inspir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Authority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ee3a2157-9158-4b8d-aba6-f53eacdcc532">ENV_Information Sheet_04 Protecting our waterways and beaches</Description0>
    <Review_x0020_Date xmlns="ee3a2157-9158-4b8d-aba6-f53eacdcc532" xsi:nil="true"/>
    <Category xmlns="ee3a2157-9158-4b8d-aba6-f53eacdcc532">Environment</Category>
    <Colour xmlns="ee3a2157-9158-4b8d-aba6-f53eacdcc532">RGB</Colour>
    <User_x0020_Guide xmlns="ee3a2157-9158-4b8d-aba6-f53eacdcc532">
      <Url xsi:nil="true"/>
      <Description xsi:nil="true"/>
    </User_x0020_Guide>
    <Template_x0020_Type xmlns="ee3a2157-9158-4b8d-aba6-f53eacdcc532">Information sheet</Template_x0020_Type>
    <ENV_x0020_theme xmlns="ee3a2157-9158-4b8d-aba6-f53eacdcc532">ENV_04 Protecting</ENV_x0020_theme>
    <Views xmlns="ee3a2157-9158-4b8d-aba6-f53eacdcc532">Environment</Views>
    <Status xmlns="ee3a2157-9158-4b8d-aba6-f53eacdcc532">Old</Status>
    <Currency xmlns="ee3a2157-9158-4b8d-aba6-f53eacdcc532">2015-10-12T14:00:00+00:00</Currency>
    <Document_x0020_Title xmlns="ee3a2157-9158-4b8d-aba6-f53eacdcc532">
      <Url>http://collaboration/sites/topics/graphic_design/environment/50959_ENV_Information%20Sheet_04%20Protecting%20our%20waterways%20and%20beaches.docx</Url>
      <Description>ENV_Information Sheet_04 Protecting our waterways and beaches</Description>
    </Document_x0020_Title>
  </documentManagement>
</p:properties>
</file>

<file path=customXml/item4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5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937198175" UniqueId="97f235df-1771-41a4-9eca-70c6390f4912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C83AF7-CAE2-47AC-BD90-63756E93F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36C8D9-740C-4171-A005-48AB94702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3a2157-9158-4b8d-aba6-f53eacdcc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E77996-7AAE-4A8A-9A83-4C343180A9E5}">
  <ds:schemaRefs>
    <ds:schemaRef ds:uri="http://schemas.microsoft.com/office/2006/metadata/properties"/>
    <ds:schemaRef ds:uri="http://schemas.microsoft.com/office/infopath/2007/PartnerControls"/>
    <ds:schemaRef ds:uri="ee3a2157-9158-4b8d-aba6-f53eacdcc532"/>
  </ds:schemaRefs>
</ds:datastoreItem>
</file>

<file path=customXml/itemProps4.xml><?xml version="1.0" encoding="utf-8"?>
<ds:datastoreItem xmlns:ds="http://schemas.openxmlformats.org/officeDocument/2006/customXml" ds:itemID="{96D848E4-3466-4889-A7FE-A6B488C4634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CF704CC-D000-46BC-9A5C-8C4BB991D4C1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122E92D8-1C92-41C9-BDEB-A46419A48F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919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Infrastructure Services</vt:lpstr>
    </vt:vector>
  </TitlesOfParts>
  <Company>SCC 190514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Infrastructure Services</dc:title>
  <dc:creator>Joseph Stevenson</dc:creator>
  <cp:lastModifiedBy>Raeleen Draper</cp:lastModifiedBy>
  <cp:revision>4</cp:revision>
  <cp:lastPrinted>2015-03-09T01:49:00Z</cp:lastPrinted>
  <dcterms:created xsi:type="dcterms:W3CDTF">2021-08-18T05:13:00Z</dcterms:created>
  <dcterms:modified xsi:type="dcterms:W3CDTF">2021-08-19T04:23:00Z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0x010100B94B636CD8667048949DBA2EDE06116700AD6472CFB59D07428F93018B7A966D32</vt:lpwstr>
  </property>
  <property fmtid="{D5CDD505-2E9C-101B-9397-08002B2CF9AE}" pid="3" name="Description0">
    <vt:lpwstr>For presenting information in a concise format on a single sheet</vt:lpwstr>
  </property>
  <property fmtid="{D5CDD505-2E9C-101B-9397-08002B2CF9AE}" pid="4" name="Document URL">
    <vt:lpwstr>http://collaboration/sites/topics/graphic_design/Graphic%20Design/SCC%20fact%20sheet.dotx, SCC fact sheet</vt:lpwstr>
  </property>
  <property fmtid="{D5CDD505-2E9C-101B-9397-08002B2CF9AE}" pid="5" name="User Guide">
    <vt:lpwstr>http://collaboration/sites/topics/graphic_design/Graphic%20Design/SCC%20Template%20user%20guide.pdf, Template user guide</vt:lpwstr>
  </property>
  <property fmtid="{D5CDD505-2E9C-101B-9397-08002B2CF9AE}" pid="6" name="Review Date">
    <vt:lpwstr/>
  </property>
  <property fmtid="{D5CDD505-2E9C-101B-9397-08002B2CF9AE}" pid="7" name="Category0">
    <vt:lpwstr>External Template</vt:lpwstr>
  </property>
  <property fmtid="{D5CDD505-2E9C-101B-9397-08002B2CF9AE}" pid="8" name="Category">
    <vt:lpwstr>External Template</vt:lpwstr>
  </property>
  <property fmtid="{D5CDD505-2E9C-101B-9397-08002B2CF9AE}" pid="9" name="Colour">
    <vt:lpwstr>CMYK</vt:lpwstr>
  </property>
  <property fmtid="{D5CDD505-2E9C-101B-9397-08002B2CF9AE}" pid="10" name="Document Type">
    <vt:lpwstr>Fact Sheet</vt:lpwstr>
  </property>
  <property fmtid="{D5CDD505-2E9C-101B-9397-08002B2CF9AE}" pid="11" name="Authority">
    <vt:lpwstr/>
  </property>
  <property fmtid="{D5CDD505-2E9C-101B-9397-08002B2CF9AE}" pid="12" name="Order">
    <vt:r8>5800</vt:r8>
  </property>
</Properties>
</file>