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725B" w14:textId="6CCAA50E" w:rsidR="00076B5B" w:rsidRDefault="00076B5B" w:rsidP="00076B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</w:t>
      </w:r>
      <w:r w:rsidR="004B6D73">
        <w:rPr>
          <w:rFonts w:ascii="Arial" w:hAnsi="Arial" w:cs="Arial"/>
          <w:b/>
          <w:bCs/>
        </w:rPr>
        <w:t xml:space="preserve"> is a biosphere reserve?</w:t>
      </w:r>
    </w:p>
    <w:p w14:paraId="2171339A" w14:textId="6AD2FC34" w:rsidR="001668AF" w:rsidRDefault="003A23DA" w:rsidP="004136B8">
      <w:pPr>
        <w:rPr>
          <w:rFonts w:ascii="Arial" w:hAnsi="Arial" w:cs="Arial"/>
        </w:rPr>
      </w:pPr>
      <w:r>
        <w:rPr>
          <w:rFonts w:ascii="Arial" w:hAnsi="Arial" w:cs="Arial"/>
        </w:rPr>
        <w:t>It is a</w:t>
      </w:r>
      <w:r w:rsidR="00D12B80">
        <w:rPr>
          <w:rFonts w:ascii="Arial" w:hAnsi="Arial" w:cs="Arial"/>
        </w:rPr>
        <w:t xml:space="preserve"> special place like o</w:t>
      </w:r>
      <w:r w:rsidR="00771984" w:rsidRPr="00106A1C">
        <w:rPr>
          <w:rFonts w:ascii="Arial" w:hAnsi="Arial" w:cs="Arial"/>
        </w:rPr>
        <w:t xml:space="preserve">ur </w:t>
      </w:r>
      <w:hyperlink r:id="rId11" w:history="1">
        <w:r w:rsidR="00771984" w:rsidRPr="00CB5D86">
          <w:rPr>
            <w:rStyle w:val="Hyperlink"/>
            <w:rFonts w:ascii="Arial" w:hAnsi="Arial" w:cs="Arial"/>
          </w:rPr>
          <w:t xml:space="preserve">Sunshine Coast </w:t>
        </w:r>
        <w:r w:rsidR="00C221AF" w:rsidRPr="00CB5D86">
          <w:rPr>
            <w:rStyle w:val="Hyperlink"/>
            <w:rFonts w:ascii="Arial" w:hAnsi="Arial" w:cs="Arial"/>
          </w:rPr>
          <w:t>region</w:t>
        </w:r>
      </w:hyperlink>
      <w:r w:rsidR="00771984">
        <w:rPr>
          <w:rFonts w:ascii="Arial" w:hAnsi="Arial" w:cs="Arial"/>
        </w:rPr>
        <w:t>,</w:t>
      </w:r>
      <w:r w:rsidR="00771984" w:rsidRPr="00106A1C">
        <w:rPr>
          <w:rFonts w:ascii="Arial" w:hAnsi="Arial" w:cs="Arial"/>
        </w:rPr>
        <w:t xml:space="preserve"> recognised internationally</w:t>
      </w:r>
      <w:r w:rsidR="00771984">
        <w:rPr>
          <w:rFonts w:ascii="Arial" w:hAnsi="Arial" w:cs="Arial"/>
        </w:rPr>
        <w:t xml:space="preserve"> as an area of natural beauty,</w:t>
      </w:r>
      <w:r w:rsidR="00771984" w:rsidRPr="00106A1C">
        <w:rPr>
          <w:rFonts w:ascii="Arial" w:hAnsi="Arial" w:cs="Arial"/>
        </w:rPr>
        <w:t xml:space="preserve"> where people are living, working, learning and playing sustainably</w:t>
      </w:r>
      <w:r w:rsidR="00771984">
        <w:rPr>
          <w:rFonts w:ascii="Arial" w:hAnsi="Arial" w:cs="Arial"/>
        </w:rPr>
        <w:t xml:space="preserve">. </w:t>
      </w:r>
      <w:r w:rsidR="00552621">
        <w:rPr>
          <w:rFonts w:ascii="Arial" w:hAnsi="Arial" w:cs="Arial"/>
        </w:rPr>
        <w:t xml:space="preserve">It </w:t>
      </w:r>
      <w:r w:rsidR="00ED6BCC">
        <w:rPr>
          <w:rFonts w:ascii="Arial" w:hAnsi="Arial" w:cs="Arial"/>
        </w:rPr>
        <w:t xml:space="preserve">is about </w:t>
      </w:r>
      <w:r w:rsidR="00552621">
        <w:rPr>
          <w:rFonts w:ascii="Arial" w:hAnsi="Arial" w:cs="Arial"/>
        </w:rPr>
        <w:t xml:space="preserve">protecting </w:t>
      </w:r>
      <w:r w:rsidR="00535374" w:rsidRPr="00F079A5">
        <w:rPr>
          <w:rFonts w:ascii="Arial" w:hAnsi="Arial" w:cs="Arial"/>
        </w:rPr>
        <w:t xml:space="preserve">marine and terrestrial areas, rural </w:t>
      </w:r>
      <w:r w:rsidR="008E0E2F">
        <w:rPr>
          <w:rFonts w:ascii="Arial" w:hAnsi="Arial" w:cs="Arial"/>
        </w:rPr>
        <w:t>areas</w:t>
      </w:r>
      <w:r w:rsidR="00535374" w:rsidRPr="00F079A5">
        <w:rPr>
          <w:rFonts w:ascii="Arial" w:hAnsi="Arial" w:cs="Arial"/>
        </w:rPr>
        <w:t>, as well as urban areas where people live and work</w:t>
      </w:r>
      <w:r w:rsidR="00535374">
        <w:rPr>
          <w:rFonts w:ascii="Arial" w:hAnsi="Arial" w:cs="Arial"/>
        </w:rPr>
        <w:t>.</w:t>
      </w:r>
      <w:r w:rsidR="00551A68" w:rsidRPr="00551A68">
        <w:rPr>
          <w:rFonts w:ascii="Arial" w:hAnsi="Arial" w:cs="Arial"/>
        </w:rPr>
        <w:t xml:space="preserve"> </w:t>
      </w:r>
      <w:r w:rsidR="00551A68" w:rsidRPr="00413E54">
        <w:rPr>
          <w:rFonts w:ascii="Arial" w:hAnsi="Arial" w:cs="Arial"/>
        </w:rPr>
        <w:t>It’s</w:t>
      </w:r>
      <w:r w:rsidR="00551A68">
        <w:rPr>
          <w:rFonts w:ascii="Arial" w:hAnsi="Arial" w:cs="Arial"/>
        </w:rPr>
        <w:t xml:space="preserve"> also</w:t>
      </w:r>
      <w:r w:rsidR="00551A68" w:rsidRPr="00413E54">
        <w:rPr>
          <w:rFonts w:ascii="Arial" w:hAnsi="Arial" w:cs="Arial"/>
        </w:rPr>
        <w:t xml:space="preserve"> about </w:t>
      </w:r>
      <w:r w:rsidR="00551A68">
        <w:rPr>
          <w:rFonts w:ascii="Arial" w:hAnsi="Arial" w:cs="Arial"/>
        </w:rPr>
        <w:t xml:space="preserve">enhancing our region’s </w:t>
      </w:r>
      <w:r w:rsidR="00551A68" w:rsidRPr="00413E54">
        <w:rPr>
          <w:rFonts w:ascii="Arial" w:hAnsi="Arial" w:cs="Arial"/>
        </w:rPr>
        <w:t>liveability</w:t>
      </w:r>
      <w:r w:rsidR="00551A68">
        <w:rPr>
          <w:rFonts w:ascii="Arial" w:hAnsi="Arial" w:cs="Arial"/>
        </w:rPr>
        <w:t xml:space="preserve">, </w:t>
      </w:r>
      <w:r w:rsidR="00761EF9">
        <w:rPr>
          <w:rFonts w:ascii="Arial" w:hAnsi="Arial" w:cs="Arial"/>
        </w:rPr>
        <w:t xml:space="preserve">supporting a prosperous new economy and building </w:t>
      </w:r>
      <w:r w:rsidR="00551A68">
        <w:rPr>
          <w:rFonts w:ascii="Arial" w:hAnsi="Arial" w:cs="Arial"/>
        </w:rPr>
        <w:t>a strong</w:t>
      </w:r>
      <w:r w:rsidR="008E0E2F">
        <w:rPr>
          <w:rFonts w:ascii="Arial" w:hAnsi="Arial" w:cs="Arial"/>
        </w:rPr>
        <w:t xml:space="preserve"> and thriving</w:t>
      </w:r>
      <w:r w:rsidR="00551A68">
        <w:rPr>
          <w:rFonts w:ascii="Arial" w:hAnsi="Arial" w:cs="Arial"/>
        </w:rPr>
        <w:t xml:space="preserve"> community</w:t>
      </w:r>
      <w:r w:rsidR="00761EF9">
        <w:rPr>
          <w:rFonts w:ascii="Arial" w:hAnsi="Arial" w:cs="Arial"/>
        </w:rPr>
        <w:t>.</w:t>
      </w:r>
    </w:p>
    <w:p w14:paraId="2971CB24" w14:textId="77777777" w:rsidR="00535374" w:rsidRDefault="00535374" w:rsidP="004136B8">
      <w:pPr>
        <w:rPr>
          <w:rFonts w:ascii="Arial" w:hAnsi="Arial" w:cs="Arial"/>
        </w:rPr>
      </w:pPr>
    </w:p>
    <w:p w14:paraId="673AEBE8" w14:textId="4D881BB4" w:rsidR="001668AF" w:rsidRPr="00CB5D86" w:rsidRDefault="000E0BD8" w:rsidP="001668AF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Ultimately i</w:t>
      </w:r>
      <w:r w:rsidR="001668AF" w:rsidRPr="008E1694">
        <w:rPr>
          <w:rFonts w:ascii="Arial" w:hAnsi="Arial" w:cs="Arial"/>
        </w:rPr>
        <w:t>t is about b</w:t>
      </w:r>
      <w:r w:rsidR="001668AF" w:rsidRPr="00CB5D86">
        <w:rPr>
          <w:rFonts w:ascii="Arial" w:hAnsi="Arial" w:cs="Arial"/>
          <w:color w:val="000000"/>
        </w:rPr>
        <w:t>alancing the environmental, social, cultural and economic needs of today, without compromising the ability to meet the needs of future generations.</w:t>
      </w:r>
      <w:r w:rsidR="00413E54" w:rsidRPr="00413E54">
        <w:rPr>
          <w:rFonts w:ascii="Arial" w:hAnsi="Arial" w:cs="Arial"/>
        </w:rPr>
        <w:t xml:space="preserve"> </w:t>
      </w:r>
    </w:p>
    <w:p w14:paraId="715C3FDC" w14:textId="77777777" w:rsidR="001668AF" w:rsidRDefault="001668AF">
      <w:pPr>
        <w:rPr>
          <w:rFonts w:ascii="Arial" w:hAnsi="Arial" w:cs="Arial"/>
        </w:rPr>
      </w:pPr>
    </w:p>
    <w:p w14:paraId="545E6046" w14:textId="72645C2E" w:rsidR="004136B8" w:rsidRDefault="001668AF" w:rsidP="004136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Biosphere reserves are recognised as </w:t>
      </w:r>
      <w:r w:rsidR="008E3507" w:rsidRPr="00CB5D86">
        <w:rPr>
          <w:rFonts w:ascii="Arial" w:hAnsi="Arial" w:cs="Arial"/>
        </w:rPr>
        <w:t>part of the</w:t>
      </w:r>
      <w:r w:rsidR="000C73F0" w:rsidRPr="00CB5D86">
        <w:rPr>
          <w:rFonts w:ascii="Arial" w:hAnsi="Arial" w:cs="Arial"/>
        </w:rPr>
        <w:t xml:space="preserve"> Man in the Biosphere (MAB) programme</w:t>
      </w:r>
      <w:r w:rsidR="001604FB">
        <w:rPr>
          <w:rFonts w:ascii="Arial" w:hAnsi="Arial" w:cs="Arial"/>
        </w:rPr>
        <w:t xml:space="preserve"> which is managed through t</w:t>
      </w:r>
      <w:r w:rsidR="004136B8">
        <w:rPr>
          <w:rFonts w:ascii="Arial" w:hAnsi="Arial" w:cs="Arial"/>
        </w:rPr>
        <w:t xml:space="preserve">he </w:t>
      </w:r>
      <w:r w:rsidR="004136B8" w:rsidRPr="00106A1C">
        <w:rPr>
          <w:rFonts w:ascii="Arial" w:hAnsi="Arial" w:cs="Arial"/>
        </w:rPr>
        <w:t xml:space="preserve">United Nations Educational, Scientific and Cultural Organisation </w:t>
      </w:r>
      <w:r w:rsidR="004136B8">
        <w:rPr>
          <w:rFonts w:ascii="Arial" w:hAnsi="Arial" w:cs="Arial"/>
        </w:rPr>
        <w:t>(UNESCO)</w:t>
      </w:r>
      <w:r w:rsidR="001604FB">
        <w:rPr>
          <w:rFonts w:ascii="Arial" w:hAnsi="Arial" w:cs="Arial"/>
        </w:rPr>
        <w:t xml:space="preserve">. </w:t>
      </w:r>
      <w:r w:rsidR="00CA7BA7">
        <w:rPr>
          <w:rFonts w:ascii="Arial" w:hAnsi="Arial" w:cs="Arial"/>
        </w:rPr>
        <w:t xml:space="preserve">UNESCO </w:t>
      </w:r>
      <w:r w:rsidR="004136B8">
        <w:rPr>
          <w:rFonts w:ascii="Arial" w:hAnsi="Arial" w:cs="Arial"/>
        </w:rPr>
        <w:t>describe</w:t>
      </w:r>
      <w:r w:rsidR="00CA7BA7">
        <w:rPr>
          <w:rFonts w:ascii="Arial" w:hAnsi="Arial" w:cs="Arial"/>
        </w:rPr>
        <w:t>s</w:t>
      </w:r>
      <w:r w:rsidR="004136B8">
        <w:rPr>
          <w:rFonts w:ascii="Arial" w:hAnsi="Arial" w:cs="Arial"/>
        </w:rPr>
        <w:t xml:space="preserve"> </w:t>
      </w:r>
      <w:hyperlink r:id="rId12" w:history="1">
        <w:r w:rsidR="004136B8" w:rsidRPr="004119DA">
          <w:rPr>
            <w:rStyle w:val="Hyperlink"/>
            <w:rFonts w:ascii="Arial" w:hAnsi="Arial" w:cs="Arial"/>
          </w:rPr>
          <w:t>biosphere reserves</w:t>
        </w:r>
      </w:hyperlink>
      <w:r w:rsidR="004136B8">
        <w:rPr>
          <w:rFonts w:ascii="Arial" w:hAnsi="Arial" w:cs="Arial"/>
        </w:rPr>
        <w:t xml:space="preserve"> as, ‘learning places for sustainable development’. </w:t>
      </w:r>
    </w:p>
    <w:p w14:paraId="492B041C" w14:textId="77777777" w:rsidR="00BA32B5" w:rsidRDefault="00BA32B5" w:rsidP="004136B8">
      <w:pPr>
        <w:rPr>
          <w:rFonts w:ascii="Arial" w:hAnsi="Arial" w:cs="Arial"/>
        </w:rPr>
      </w:pPr>
    </w:p>
    <w:p w14:paraId="113A4E54" w14:textId="77777777" w:rsidR="00D12B80" w:rsidRDefault="00D12B80" w:rsidP="00D12B8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What does it mean to be a biosphere reserve?</w:t>
      </w:r>
    </w:p>
    <w:p w14:paraId="682E21C7" w14:textId="1380D5DD" w:rsidR="000A4890" w:rsidRPr="00627E8D" w:rsidRDefault="000A4890" w:rsidP="00925A57">
      <w:pPr>
        <w:rPr>
          <w:rStyle w:val="normaltextrun"/>
          <w:rFonts w:ascii="Arial" w:hAnsi="Arial" w:cs="Arial"/>
          <w:color w:val="000000" w:themeColor="text1"/>
          <w:shd w:val="clear" w:color="auto" w:fill="FFFFFF"/>
        </w:rPr>
      </w:pPr>
      <w:r w:rsidRPr="00627E8D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A UNESCO biosphere designation identifies the Sunshine Coast as a region striving to be sustainable</w:t>
      </w:r>
      <w:r w:rsidR="00753117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– socio-culturally, economically and environmentally</w:t>
      </w:r>
      <w:r w:rsidRPr="00627E8D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. Our biosphere reserve status helps us demonstrate to communities around the world how environmental protection and our actions towards sustainable development lie at the heart of our community’s liveability.</w:t>
      </w:r>
    </w:p>
    <w:p w14:paraId="3F4E9AEF" w14:textId="77777777" w:rsidR="00336C3A" w:rsidRDefault="00336C3A" w:rsidP="00925A57">
      <w:pPr>
        <w:rPr>
          <w:rFonts w:ascii="Arial" w:hAnsi="Arial" w:cs="Arial"/>
        </w:rPr>
      </w:pPr>
    </w:p>
    <w:p w14:paraId="1C0C9F80" w14:textId="46ABAF8D" w:rsidR="0091354E" w:rsidRDefault="00640E99" w:rsidP="00925A57">
      <w:pPr>
        <w:rPr>
          <w:rFonts w:ascii="Arial" w:hAnsi="Arial" w:cs="Arial"/>
        </w:rPr>
      </w:pPr>
      <w:r>
        <w:rPr>
          <w:rFonts w:ascii="Arial" w:hAnsi="Arial" w:cs="Arial"/>
        </w:rPr>
        <w:t>It</w:t>
      </w:r>
      <w:r w:rsidR="00925A57">
        <w:rPr>
          <w:rFonts w:ascii="Arial" w:hAnsi="Arial" w:cs="Arial"/>
        </w:rPr>
        <w:t xml:space="preserve"> is a long-term commitment </w:t>
      </w:r>
      <w:r w:rsidR="003D0F06">
        <w:rPr>
          <w:rFonts w:ascii="Arial" w:hAnsi="Arial" w:cs="Arial"/>
        </w:rPr>
        <w:t>where we</w:t>
      </w:r>
      <w:r w:rsidR="006C4ED6">
        <w:rPr>
          <w:rFonts w:ascii="Arial" w:hAnsi="Arial" w:cs="Arial"/>
        </w:rPr>
        <w:t xml:space="preserve"> need to report </w:t>
      </w:r>
      <w:r w:rsidR="008D4A45">
        <w:rPr>
          <w:rFonts w:ascii="Arial" w:hAnsi="Arial" w:cs="Arial"/>
        </w:rPr>
        <w:t xml:space="preserve">to UNESCO </w:t>
      </w:r>
      <w:r w:rsidR="006C4ED6">
        <w:rPr>
          <w:rFonts w:ascii="Arial" w:hAnsi="Arial" w:cs="Arial"/>
        </w:rPr>
        <w:t>on</w:t>
      </w:r>
      <w:r w:rsidR="00E61C90">
        <w:rPr>
          <w:rFonts w:ascii="Arial" w:hAnsi="Arial" w:cs="Arial"/>
        </w:rPr>
        <w:t xml:space="preserve"> our progress</w:t>
      </w:r>
      <w:r w:rsidR="006C4ED6">
        <w:rPr>
          <w:rFonts w:ascii="Arial" w:hAnsi="Arial" w:cs="Arial"/>
        </w:rPr>
        <w:t xml:space="preserve"> </w:t>
      </w:r>
      <w:r w:rsidR="00CA7BA7">
        <w:rPr>
          <w:rFonts w:ascii="Arial" w:hAnsi="Arial" w:cs="Arial"/>
        </w:rPr>
        <w:t xml:space="preserve">through </w:t>
      </w:r>
      <w:r w:rsidR="00925A57">
        <w:rPr>
          <w:rFonts w:ascii="Arial" w:hAnsi="Arial" w:cs="Arial"/>
        </w:rPr>
        <w:t>a ten-year</w:t>
      </w:r>
      <w:r w:rsidR="008E0E2F">
        <w:rPr>
          <w:rFonts w:ascii="Arial" w:hAnsi="Arial" w:cs="Arial"/>
        </w:rPr>
        <w:t>ly</w:t>
      </w:r>
      <w:r w:rsidR="00925A57">
        <w:rPr>
          <w:rFonts w:ascii="Arial" w:hAnsi="Arial" w:cs="Arial"/>
        </w:rPr>
        <w:t xml:space="preserve"> </w:t>
      </w:r>
      <w:r w:rsidR="00CA7BA7">
        <w:rPr>
          <w:rFonts w:ascii="Arial" w:hAnsi="Arial" w:cs="Arial"/>
        </w:rPr>
        <w:t xml:space="preserve">periodic </w:t>
      </w:r>
      <w:r w:rsidR="00925A57">
        <w:rPr>
          <w:rFonts w:ascii="Arial" w:hAnsi="Arial" w:cs="Arial"/>
        </w:rPr>
        <w:t>review process</w:t>
      </w:r>
      <w:r w:rsidR="7CB95446" w:rsidRPr="5E3AE3C1">
        <w:rPr>
          <w:rFonts w:ascii="Arial" w:hAnsi="Arial" w:cs="Arial"/>
        </w:rPr>
        <w:t xml:space="preserve">. </w:t>
      </w:r>
      <w:r w:rsidR="1EF93C86" w:rsidRPr="5E3AE3C1">
        <w:rPr>
          <w:rFonts w:ascii="Arial" w:eastAsia="Arial" w:hAnsi="Arial" w:cs="Arial"/>
        </w:rPr>
        <w:t xml:space="preserve">The United Nations Sustainable Development Goals (UNSDGs) for peace, prosperity, people and planet provide a comprehensive and internationally recognised framework for us to collectively align the way we each live, work, learn and play every day – and form an important foundation of the performance measurement framework of our </w:t>
      </w:r>
      <w:r w:rsidR="008E0E2F">
        <w:rPr>
          <w:rFonts w:ascii="Arial" w:eastAsia="Arial" w:hAnsi="Arial" w:cs="Arial"/>
        </w:rPr>
        <w:t xml:space="preserve">Sunshine Coast </w:t>
      </w:r>
      <w:r w:rsidR="1EF93C86" w:rsidRPr="5E3AE3C1">
        <w:rPr>
          <w:rFonts w:ascii="Arial" w:eastAsia="Arial" w:hAnsi="Arial" w:cs="Arial"/>
        </w:rPr>
        <w:t>Biosphere.</w:t>
      </w:r>
    </w:p>
    <w:p w14:paraId="1A4D204A" w14:textId="77777777" w:rsidR="0068321F" w:rsidRDefault="0068321F" w:rsidP="00925A57">
      <w:pPr>
        <w:rPr>
          <w:rFonts w:ascii="Arial" w:hAnsi="Arial" w:cs="Arial"/>
        </w:rPr>
      </w:pPr>
    </w:p>
    <w:p w14:paraId="70CAE702" w14:textId="610F4378" w:rsidR="00566EDA" w:rsidRDefault="00377018" w:rsidP="00566EDA">
      <w:pPr>
        <w:rPr>
          <w:rFonts w:ascii="Arial" w:hAnsi="Arial" w:cs="Arial"/>
        </w:rPr>
      </w:pPr>
      <w:r w:rsidRPr="00566EDA">
        <w:rPr>
          <w:rFonts w:ascii="Arial" w:hAnsi="Arial" w:cs="Arial"/>
        </w:rPr>
        <w:t>Our</w:t>
      </w:r>
      <w:r w:rsidR="00754B3A">
        <w:rPr>
          <w:rFonts w:ascii="Arial" w:hAnsi="Arial" w:cs="Arial"/>
        </w:rPr>
        <w:t xml:space="preserve"> </w:t>
      </w:r>
      <w:hyperlink r:id="rId13" w:history="1">
        <w:r w:rsidR="00754B3A" w:rsidRPr="003E72AF">
          <w:rPr>
            <w:rStyle w:val="Hyperlink"/>
            <w:rFonts w:ascii="Arial" w:hAnsi="Arial" w:cs="Arial"/>
          </w:rPr>
          <w:t>Sunshine Coast</w:t>
        </w:r>
        <w:r w:rsidRPr="003E72AF">
          <w:rPr>
            <w:rStyle w:val="Hyperlink"/>
            <w:rFonts w:ascii="Arial" w:hAnsi="Arial" w:cs="Arial"/>
          </w:rPr>
          <w:t xml:space="preserve"> </w:t>
        </w:r>
        <w:r w:rsidR="00754B3A" w:rsidRPr="003E72AF">
          <w:rPr>
            <w:rStyle w:val="Hyperlink"/>
            <w:rFonts w:ascii="Arial" w:hAnsi="Arial" w:cs="Arial"/>
          </w:rPr>
          <w:t>B</w:t>
        </w:r>
        <w:r w:rsidR="00771984" w:rsidRPr="003E72AF">
          <w:rPr>
            <w:rStyle w:val="Hyperlink"/>
            <w:rFonts w:ascii="Arial" w:hAnsi="Arial" w:cs="Arial"/>
          </w:rPr>
          <w:t>i</w:t>
        </w:r>
        <w:r w:rsidRPr="003E72AF">
          <w:rPr>
            <w:rStyle w:val="Hyperlink"/>
            <w:rFonts w:ascii="Arial" w:hAnsi="Arial" w:cs="Arial"/>
          </w:rPr>
          <w:t>osphere</w:t>
        </w:r>
      </w:hyperlink>
      <w:r w:rsidRPr="00566EDA">
        <w:rPr>
          <w:rFonts w:ascii="Arial" w:hAnsi="Arial" w:cs="Arial"/>
        </w:rPr>
        <w:t xml:space="preserve"> objectives reflect the main ‘</w:t>
      </w:r>
      <w:hyperlink r:id="rId14" w:history="1">
        <w:r w:rsidRPr="00DC6781">
          <w:rPr>
            <w:rStyle w:val="Hyperlink"/>
            <w:rFonts w:ascii="Arial" w:hAnsi="Arial" w:cs="Arial"/>
          </w:rPr>
          <w:t>functions</w:t>
        </w:r>
      </w:hyperlink>
      <w:r w:rsidRPr="00566EDA">
        <w:rPr>
          <w:rFonts w:ascii="Arial" w:hAnsi="Arial" w:cs="Arial"/>
        </w:rPr>
        <w:t>’ of biosphere reserves:</w:t>
      </w:r>
    </w:p>
    <w:p w14:paraId="33CFD9E3" w14:textId="40E1A7E4" w:rsidR="00507330" w:rsidRPr="00EF5187" w:rsidRDefault="001A455F" w:rsidP="0078045C">
      <w:pPr>
        <w:pStyle w:val="ListParagraph"/>
        <w:numPr>
          <w:ilvl w:val="0"/>
          <w:numId w:val="9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07330" w:rsidRPr="00EF5187">
        <w:rPr>
          <w:rFonts w:ascii="Arial" w:hAnsi="Arial" w:cs="Arial"/>
        </w:rPr>
        <w:t>eople</w:t>
      </w:r>
      <w:r w:rsidR="006B0807" w:rsidRPr="00EF51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D45E1B" w:rsidRPr="00EF5187">
        <w:rPr>
          <w:rFonts w:ascii="Arial" w:hAnsi="Arial" w:cs="Arial"/>
        </w:rPr>
        <w:t>actively promoting sustainable practices</w:t>
      </w:r>
      <w:r w:rsidR="007E532E" w:rsidRPr="00EF5187">
        <w:rPr>
          <w:rFonts w:ascii="Arial" w:hAnsi="Arial" w:cs="Arial"/>
        </w:rPr>
        <w:t>, use and stewardship</w:t>
      </w:r>
      <w:r w:rsidR="00E13C92">
        <w:rPr>
          <w:rFonts w:ascii="Arial" w:hAnsi="Arial" w:cs="Arial"/>
        </w:rPr>
        <w:t>, and inclusivity</w:t>
      </w:r>
      <w:r>
        <w:rPr>
          <w:rFonts w:ascii="Arial" w:hAnsi="Arial" w:cs="Arial"/>
        </w:rPr>
        <w:t>.</w:t>
      </w:r>
    </w:p>
    <w:p w14:paraId="5D90C3F8" w14:textId="4A6355D5" w:rsidR="00566EDA" w:rsidRPr="00EF5187" w:rsidRDefault="001A455F" w:rsidP="0078045C">
      <w:pPr>
        <w:pStyle w:val="ListParagraph"/>
        <w:numPr>
          <w:ilvl w:val="0"/>
          <w:numId w:val="9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77018" w:rsidRPr="00EF5187">
        <w:rPr>
          <w:rFonts w:ascii="Arial" w:hAnsi="Arial" w:cs="Arial"/>
        </w:rPr>
        <w:t>onservation</w:t>
      </w:r>
      <w:r w:rsidR="005F464C" w:rsidRPr="00EF51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EF5187" w:rsidRPr="00EF5187">
        <w:rPr>
          <w:rFonts w:ascii="Arial" w:hAnsi="Arial" w:cs="Arial"/>
        </w:rPr>
        <w:t>maintaining and enhancing our natural environment</w:t>
      </w:r>
      <w:r>
        <w:rPr>
          <w:rFonts w:ascii="Arial" w:hAnsi="Arial" w:cs="Arial"/>
        </w:rPr>
        <w:t>.</w:t>
      </w:r>
    </w:p>
    <w:p w14:paraId="752875FE" w14:textId="10791BBC" w:rsidR="008E0E2F" w:rsidRPr="00EF5187" w:rsidRDefault="00DC6781" w:rsidP="0078045C">
      <w:pPr>
        <w:pStyle w:val="ListParagraph"/>
        <w:numPr>
          <w:ilvl w:val="0"/>
          <w:numId w:val="9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A455F">
        <w:rPr>
          <w:rFonts w:ascii="Arial" w:hAnsi="Arial" w:cs="Arial"/>
        </w:rPr>
        <w:t>E</w:t>
      </w:r>
      <w:r>
        <w:rPr>
          <w:rFonts w:ascii="Arial" w:hAnsi="Arial" w:cs="Arial"/>
        </w:rPr>
        <w:t>conomic)</w:t>
      </w:r>
      <w:r w:rsidRPr="00EF5187">
        <w:rPr>
          <w:rFonts w:ascii="Arial" w:hAnsi="Arial" w:cs="Arial"/>
        </w:rPr>
        <w:t xml:space="preserve"> </w:t>
      </w:r>
      <w:r w:rsidR="001A455F">
        <w:rPr>
          <w:rFonts w:ascii="Arial" w:hAnsi="Arial" w:cs="Arial"/>
        </w:rPr>
        <w:t>D</w:t>
      </w:r>
      <w:r w:rsidR="00377018" w:rsidRPr="00EF5187">
        <w:rPr>
          <w:rFonts w:ascii="Arial" w:hAnsi="Arial" w:cs="Arial"/>
        </w:rPr>
        <w:t>evelopment</w:t>
      </w:r>
      <w:r w:rsidR="001A455F">
        <w:rPr>
          <w:rFonts w:ascii="Arial" w:hAnsi="Arial" w:cs="Arial"/>
        </w:rPr>
        <w:t xml:space="preserve"> - </w:t>
      </w:r>
      <w:r w:rsidR="00972002">
        <w:rPr>
          <w:rFonts w:ascii="Arial" w:hAnsi="Arial" w:cs="Arial"/>
        </w:rPr>
        <w:t>delivering a diverse</w:t>
      </w:r>
      <w:r w:rsidR="002276C7">
        <w:rPr>
          <w:rFonts w:ascii="Arial" w:hAnsi="Arial" w:cs="Arial"/>
        </w:rPr>
        <w:t xml:space="preserve"> and resilient economy</w:t>
      </w:r>
      <w:r w:rsidR="001A455F">
        <w:rPr>
          <w:rFonts w:ascii="Arial" w:hAnsi="Arial" w:cs="Arial"/>
        </w:rPr>
        <w:t>.</w:t>
      </w:r>
    </w:p>
    <w:p w14:paraId="6F835884" w14:textId="69865B20" w:rsidR="00A800E7" w:rsidRPr="00406A1F" w:rsidRDefault="001A455F" w:rsidP="00406A1F">
      <w:pPr>
        <w:pStyle w:val="ListParagraph"/>
        <w:numPr>
          <w:ilvl w:val="0"/>
          <w:numId w:val="9"/>
        </w:numPr>
        <w:ind w:left="284" w:hanging="284"/>
      </w:pPr>
      <w:r>
        <w:rPr>
          <w:rFonts w:ascii="Arial" w:hAnsi="Arial" w:cs="Arial"/>
        </w:rPr>
        <w:t>L</w:t>
      </w:r>
      <w:r w:rsidR="00377018" w:rsidRPr="008E0E2F">
        <w:rPr>
          <w:rFonts w:ascii="Arial" w:hAnsi="Arial" w:cs="Arial"/>
        </w:rPr>
        <w:t>ogistical support</w:t>
      </w:r>
      <w:r>
        <w:rPr>
          <w:rFonts w:ascii="Arial" w:hAnsi="Arial" w:cs="Arial"/>
        </w:rPr>
        <w:t xml:space="preserve"> - </w:t>
      </w:r>
      <w:r w:rsidR="00377018" w:rsidRPr="008E0E2F">
        <w:rPr>
          <w:rFonts w:ascii="Arial" w:hAnsi="Arial" w:cs="Arial"/>
        </w:rPr>
        <w:t>research, monitoring, education and training</w:t>
      </w:r>
      <w:r w:rsidR="00A800E7" w:rsidRPr="008E0E2F">
        <w:rPr>
          <w:rFonts w:ascii="Arial" w:hAnsi="Arial" w:cs="Arial"/>
        </w:rPr>
        <w:t xml:space="preserve">. </w:t>
      </w:r>
    </w:p>
    <w:p w14:paraId="152C6A98" w14:textId="3B11998E" w:rsidR="00185E80" w:rsidRPr="003A1738" w:rsidRDefault="007C0A5A" w:rsidP="00106A1C">
      <w:pPr>
        <w:rPr>
          <w:rFonts w:ascii="Arial" w:hAnsi="Arial" w:cs="Arial"/>
          <w:i/>
          <w:iCs/>
        </w:rPr>
      </w:pPr>
      <w:r w:rsidRPr="001557AD">
        <w:rPr>
          <w:rFonts w:ascii="Arial" w:hAnsi="Arial" w:cs="Arial"/>
        </w:rPr>
        <w:t>Across our region, people are committed to finding the</w:t>
      </w:r>
      <w:r w:rsidR="00936218">
        <w:rPr>
          <w:rFonts w:ascii="Arial" w:hAnsi="Arial" w:cs="Arial"/>
        </w:rPr>
        <w:t xml:space="preserve"> balance</w:t>
      </w:r>
      <w:r w:rsidRPr="001557AD">
        <w:rPr>
          <w:rFonts w:ascii="Arial" w:hAnsi="Arial" w:cs="Arial"/>
        </w:rPr>
        <w:t xml:space="preserve"> where </w:t>
      </w:r>
      <w:r>
        <w:rPr>
          <w:rFonts w:ascii="Arial" w:hAnsi="Arial" w:cs="Arial"/>
        </w:rPr>
        <w:t>responsible</w:t>
      </w:r>
      <w:r w:rsidRPr="001557AD">
        <w:rPr>
          <w:rFonts w:ascii="Arial" w:hAnsi="Arial" w:cs="Arial"/>
        </w:rPr>
        <w:t xml:space="preserve"> development and active conservation are aligned</w:t>
      </w:r>
      <w:r w:rsidR="00413E54">
        <w:rPr>
          <w:rFonts w:ascii="Arial" w:hAnsi="Arial" w:cs="Arial"/>
        </w:rPr>
        <w:t>,</w:t>
      </w:r>
      <w:r w:rsidR="00406A1F">
        <w:rPr>
          <w:rFonts w:ascii="Arial" w:hAnsi="Arial" w:cs="Arial"/>
        </w:rPr>
        <w:t xml:space="preserve"> </w:t>
      </w:r>
      <w:r w:rsidR="00413E54">
        <w:rPr>
          <w:rFonts w:ascii="Arial" w:hAnsi="Arial" w:cs="Arial"/>
        </w:rPr>
        <w:t>and solutions to problems and challenges that involve navigating tensions between these objectives</w:t>
      </w:r>
      <w:r w:rsidRPr="001557AD">
        <w:rPr>
          <w:rFonts w:ascii="Arial" w:hAnsi="Arial" w:cs="Arial"/>
        </w:rPr>
        <w:t>.</w:t>
      </w:r>
      <w:r w:rsidR="003A1738">
        <w:rPr>
          <w:rFonts w:ascii="Arial" w:hAnsi="Arial" w:cs="Arial"/>
        </w:rPr>
        <w:t xml:space="preserve"> Therefore</w:t>
      </w:r>
      <w:r w:rsidR="002F393F">
        <w:rPr>
          <w:rFonts w:ascii="Arial" w:hAnsi="Arial" w:cs="Arial"/>
        </w:rPr>
        <w:t>,</w:t>
      </w:r>
      <w:r w:rsidR="003A1738">
        <w:rPr>
          <w:rFonts w:ascii="Arial" w:hAnsi="Arial" w:cs="Arial"/>
        </w:rPr>
        <w:t xml:space="preserve"> the way we make </w:t>
      </w:r>
      <w:r w:rsidR="00D205A2">
        <w:rPr>
          <w:rFonts w:ascii="Arial" w:hAnsi="Arial" w:cs="Arial"/>
        </w:rPr>
        <w:t xml:space="preserve">complex </w:t>
      </w:r>
      <w:r w:rsidR="003A1738">
        <w:rPr>
          <w:rFonts w:ascii="Arial" w:hAnsi="Arial" w:cs="Arial"/>
        </w:rPr>
        <w:t xml:space="preserve">decisions within our biosphere is also important. That is why our Sunshine Coast Biosphere has a governance framework to guide decision making, underpinned by four governance principles – </w:t>
      </w:r>
      <w:r w:rsidR="003A1738" w:rsidRPr="003A1738">
        <w:rPr>
          <w:rFonts w:ascii="Arial" w:hAnsi="Arial" w:cs="Arial"/>
          <w:i/>
          <w:iCs/>
        </w:rPr>
        <w:t>balanced, transparent, inclusive and responsive</w:t>
      </w:r>
      <w:r w:rsidR="003A1738">
        <w:rPr>
          <w:rFonts w:ascii="Arial" w:hAnsi="Arial" w:cs="Arial"/>
        </w:rPr>
        <w:t>.</w:t>
      </w:r>
    </w:p>
    <w:p w14:paraId="1B6EA0FF" w14:textId="77777777" w:rsidR="007C0A5A" w:rsidRDefault="007C0A5A" w:rsidP="00106A1C">
      <w:pPr>
        <w:rPr>
          <w:rFonts w:ascii="Arial" w:hAnsi="Arial" w:cs="Arial"/>
          <w:b/>
          <w:bCs/>
        </w:rPr>
      </w:pPr>
    </w:p>
    <w:p w14:paraId="12817652" w14:textId="3596D7E6" w:rsidR="006A1548" w:rsidRDefault="00D205A2" w:rsidP="006A154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How is being a biosphere relevant to me</w:t>
      </w:r>
      <w:r w:rsidR="00627E8D">
        <w:rPr>
          <w:rFonts w:ascii="Arial" w:hAnsi="Arial" w:cs="Arial"/>
          <w:b/>
          <w:bCs/>
        </w:rPr>
        <w:t>?</w:t>
      </w:r>
    </w:p>
    <w:p w14:paraId="10D37A56" w14:textId="0AC971BA" w:rsidR="003A1738" w:rsidRPr="00061C42" w:rsidRDefault="00D12AB3" w:rsidP="003A1738">
      <w:pPr>
        <w:rPr>
          <w:rFonts w:ascii="Arial" w:hAnsi="Arial" w:cs="Arial"/>
          <w:color w:val="000000" w:themeColor="text1"/>
        </w:rPr>
      </w:pPr>
      <w:r w:rsidRPr="00106A1C">
        <w:rPr>
          <w:rFonts w:ascii="Arial" w:hAnsi="Arial" w:cs="Arial"/>
        </w:rPr>
        <w:t>As</w:t>
      </w:r>
      <w:r w:rsidR="00CB3C37">
        <w:rPr>
          <w:rFonts w:ascii="Arial" w:hAnsi="Arial" w:cs="Arial"/>
        </w:rPr>
        <w:t xml:space="preserve"> a biosphere community</w:t>
      </w:r>
      <w:r w:rsidR="00874D8A">
        <w:rPr>
          <w:rFonts w:ascii="Arial" w:hAnsi="Arial" w:cs="Arial"/>
        </w:rPr>
        <w:t xml:space="preserve"> </w:t>
      </w:r>
      <w:r w:rsidR="00275B1B">
        <w:rPr>
          <w:rFonts w:ascii="Arial" w:hAnsi="Arial" w:cs="Arial"/>
        </w:rPr>
        <w:t>that</w:t>
      </w:r>
      <w:r w:rsidR="00874D8A">
        <w:rPr>
          <w:rFonts w:ascii="Arial" w:hAnsi="Arial" w:cs="Arial"/>
        </w:rPr>
        <w:t xml:space="preserve"> celebrate</w:t>
      </w:r>
      <w:r w:rsidR="004D522D">
        <w:rPr>
          <w:rFonts w:ascii="Arial" w:hAnsi="Arial" w:cs="Arial"/>
        </w:rPr>
        <w:t>s</w:t>
      </w:r>
      <w:r w:rsidR="00874D8A">
        <w:rPr>
          <w:rFonts w:ascii="Arial" w:hAnsi="Arial" w:cs="Arial"/>
        </w:rPr>
        <w:t xml:space="preserve"> people and nature</w:t>
      </w:r>
      <w:r w:rsidR="00AB284F">
        <w:rPr>
          <w:rFonts w:ascii="Arial" w:hAnsi="Arial" w:cs="Arial"/>
        </w:rPr>
        <w:t>,</w:t>
      </w:r>
      <w:r w:rsidRPr="00106A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106A1C">
        <w:rPr>
          <w:rFonts w:ascii="Arial" w:hAnsi="Arial" w:cs="Arial"/>
        </w:rPr>
        <w:t xml:space="preserve">very resident, visitor, business and government entity </w:t>
      </w:r>
      <w:r w:rsidR="005413C9" w:rsidRPr="00106A1C">
        <w:rPr>
          <w:rFonts w:ascii="Arial" w:hAnsi="Arial" w:cs="Arial"/>
        </w:rPr>
        <w:t>have</w:t>
      </w:r>
      <w:r w:rsidRPr="00106A1C">
        <w:rPr>
          <w:rFonts w:ascii="Arial" w:hAnsi="Arial" w:cs="Arial"/>
        </w:rPr>
        <w:t xml:space="preserve"> a</w:t>
      </w:r>
      <w:r w:rsidR="004119DA">
        <w:rPr>
          <w:rFonts w:ascii="Arial" w:hAnsi="Arial" w:cs="Arial"/>
        </w:rPr>
        <w:t>n important</w:t>
      </w:r>
      <w:r w:rsidRPr="00106A1C">
        <w:rPr>
          <w:rFonts w:ascii="Arial" w:hAnsi="Arial" w:cs="Arial"/>
        </w:rPr>
        <w:t xml:space="preserve"> role to play in </w:t>
      </w:r>
      <w:r w:rsidR="00AB284F">
        <w:rPr>
          <w:rFonts w:ascii="Arial" w:hAnsi="Arial" w:cs="Arial"/>
        </w:rPr>
        <w:t>protecting</w:t>
      </w:r>
      <w:r w:rsidRPr="00106A1C">
        <w:rPr>
          <w:rFonts w:ascii="Arial" w:hAnsi="Arial" w:cs="Arial"/>
        </w:rPr>
        <w:t xml:space="preserve"> and enhancing the Sunshine Coast </w:t>
      </w:r>
      <w:r w:rsidR="00874D8A">
        <w:rPr>
          <w:rFonts w:ascii="Arial" w:hAnsi="Arial" w:cs="Arial"/>
        </w:rPr>
        <w:t>for today’s children</w:t>
      </w:r>
      <w:r w:rsidRPr="00106A1C">
        <w:rPr>
          <w:rFonts w:ascii="Arial" w:hAnsi="Arial" w:cs="Arial"/>
        </w:rPr>
        <w:t xml:space="preserve"> and all those who will enjoy the beauty and liveability of our region </w:t>
      </w:r>
      <w:r w:rsidR="000D18B1">
        <w:rPr>
          <w:rFonts w:ascii="Arial" w:hAnsi="Arial" w:cs="Arial"/>
        </w:rPr>
        <w:t xml:space="preserve">now and </w:t>
      </w:r>
      <w:r w:rsidRPr="00106A1C">
        <w:rPr>
          <w:rFonts w:ascii="Arial" w:hAnsi="Arial" w:cs="Arial"/>
        </w:rPr>
        <w:t>into the future.</w:t>
      </w:r>
      <w:r w:rsidR="00874D8A">
        <w:rPr>
          <w:rFonts w:ascii="Arial" w:hAnsi="Arial" w:cs="Arial"/>
        </w:rPr>
        <w:t xml:space="preserve"> </w:t>
      </w:r>
      <w:r w:rsidR="003A1738" w:rsidRPr="00F206BB">
        <w:rPr>
          <w:rFonts w:ascii="Arial" w:hAnsi="Arial" w:cs="Arial"/>
          <w:color w:val="000000" w:themeColor="text1"/>
        </w:rPr>
        <w:t>It’s about:</w:t>
      </w:r>
    </w:p>
    <w:p w14:paraId="1C08E6B3" w14:textId="77777777" w:rsidR="003A1738" w:rsidRPr="00061C42" w:rsidRDefault="003A1738" w:rsidP="003A1738">
      <w:pPr>
        <w:numPr>
          <w:ilvl w:val="0"/>
          <w:numId w:val="1"/>
        </w:numPr>
        <w:shd w:val="clear" w:color="auto" w:fill="FFFFFF"/>
        <w:tabs>
          <w:tab w:val="clear" w:pos="720"/>
          <w:tab w:val="num" w:pos="-165"/>
        </w:tabs>
        <w:ind w:left="357" w:hanging="357"/>
        <w:rPr>
          <w:rFonts w:ascii="Arial" w:eastAsia="Times New Roman" w:hAnsi="Arial" w:cs="Arial"/>
          <w:color w:val="000000" w:themeColor="text1"/>
          <w:lang w:eastAsia="en-AU"/>
        </w:rPr>
      </w:pPr>
      <w:r w:rsidRPr="00061C42">
        <w:rPr>
          <w:rFonts w:ascii="Arial" w:eastAsia="Times New Roman" w:hAnsi="Arial" w:cs="Arial"/>
          <w:color w:val="000000" w:themeColor="text1"/>
          <w:lang w:eastAsia="en-AU"/>
        </w:rPr>
        <w:t>creating a legacy for our children's future</w:t>
      </w:r>
    </w:p>
    <w:p w14:paraId="1C871003" w14:textId="77777777" w:rsidR="003A1738" w:rsidRPr="00061C42" w:rsidRDefault="003A1738" w:rsidP="003A1738">
      <w:pPr>
        <w:numPr>
          <w:ilvl w:val="0"/>
          <w:numId w:val="2"/>
        </w:numPr>
        <w:shd w:val="clear" w:color="auto" w:fill="FFFFFF"/>
        <w:tabs>
          <w:tab w:val="clear" w:pos="720"/>
          <w:tab w:val="num" w:pos="-165"/>
        </w:tabs>
        <w:ind w:left="357" w:hanging="357"/>
        <w:rPr>
          <w:rFonts w:ascii="Arial" w:eastAsia="Times New Roman" w:hAnsi="Arial" w:cs="Arial"/>
          <w:color w:val="000000" w:themeColor="text1"/>
          <w:lang w:eastAsia="en-AU"/>
        </w:rPr>
      </w:pPr>
      <w:r w:rsidRPr="00061C42">
        <w:rPr>
          <w:rFonts w:ascii="Arial" w:eastAsia="Times New Roman" w:hAnsi="Arial" w:cs="Arial"/>
          <w:color w:val="000000" w:themeColor="text1"/>
          <w:lang w:eastAsia="en-AU"/>
        </w:rPr>
        <w:t>caring for our beautiful landscapes and stunning beaches</w:t>
      </w:r>
    </w:p>
    <w:p w14:paraId="047DF24C" w14:textId="77777777" w:rsidR="003A1738" w:rsidRPr="00061C42" w:rsidRDefault="003A1738" w:rsidP="003A1738">
      <w:pPr>
        <w:numPr>
          <w:ilvl w:val="0"/>
          <w:numId w:val="3"/>
        </w:numPr>
        <w:shd w:val="clear" w:color="auto" w:fill="FFFFFF"/>
        <w:tabs>
          <w:tab w:val="clear" w:pos="720"/>
          <w:tab w:val="num" w:pos="-165"/>
        </w:tabs>
        <w:ind w:left="357" w:hanging="357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061C42">
        <w:rPr>
          <w:rFonts w:ascii="Arial" w:eastAsia="Times New Roman" w:hAnsi="Arial" w:cs="Arial"/>
          <w:color w:val="000000" w:themeColor="text1"/>
          <w:lang w:eastAsia="en-AU"/>
        </w:rPr>
        <w:t>leveraging economic opportunities to grow local businesses</w:t>
      </w:r>
      <w:r w:rsidRPr="00061C4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.</w:t>
      </w:r>
    </w:p>
    <w:p w14:paraId="3500AAF9" w14:textId="77777777" w:rsidR="005413C9" w:rsidRDefault="005413C9" w:rsidP="00D12AB3">
      <w:pPr>
        <w:rPr>
          <w:rFonts w:ascii="Arial" w:hAnsi="Arial" w:cs="Arial"/>
        </w:rPr>
      </w:pPr>
    </w:p>
    <w:p w14:paraId="5DC9362B" w14:textId="39F0D364" w:rsidR="00D12AB3" w:rsidRDefault="00874D8A" w:rsidP="00D12A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can each choose to think globally while acting locally </w:t>
      </w:r>
      <w:r w:rsidR="00CB3ADF">
        <w:rPr>
          <w:rFonts w:ascii="Arial" w:hAnsi="Arial" w:cs="Arial"/>
        </w:rPr>
        <w:t xml:space="preserve">as we go about our daily lives </w:t>
      </w:r>
      <w:r>
        <w:rPr>
          <w:rFonts w:ascii="Arial" w:hAnsi="Arial" w:cs="Arial"/>
        </w:rPr>
        <w:t xml:space="preserve">to ensure our </w:t>
      </w:r>
      <w:r w:rsidR="00D205A2">
        <w:rPr>
          <w:rFonts w:ascii="Arial" w:hAnsi="Arial" w:cs="Arial"/>
        </w:rPr>
        <w:t xml:space="preserve">Sunshine Coast </w:t>
      </w:r>
      <w:r>
        <w:rPr>
          <w:rFonts w:ascii="Arial" w:hAnsi="Arial" w:cs="Arial"/>
        </w:rPr>
        <w:t>biosphere remains the special place that it is.</w:t>
      </w:r>
    </w:p>
    <w:p w14:paraId="46CFC722" w14:textId="2C1730AE" w:rsidR="00076B5B" w:rsidRPr="003C4692" w:rsidRDefault="00076B5B" w:rsidP="00106A1C">
      <w:pPr>
        <w:rPr>
          <w:rFonts w:ascii="Arial" w:hAnsi="Arial" w:cs="Arial"/>
          <w:color w:val="000000"/>
        </w:rPr>
      </w:pPr>
    </w:p>
    <w:p w14:paraId="33FDBD69" w14:textId="05B58CCE" w:rsidR="00491799" w:rsidRDefault="00491799" w:rsidP="00106A1C">
      <w:pPr>
        <w:rPr>
          <w:rFonts w:ascii="Arial" w:hAnsi="Arial" w:cs="Arial"/>
          <w:b/>
          <w:bCs/>
        </w:rPr>
      </w:pPr>
      <w:r w:rsidRPr="00254B69">
        <w:rPr>
          <w:rFonts w:ascii="Arial" w:hAnsi="Arial" w:cs="Arial"/>
          <w:b/>
          <w:bCs/>
        </w:rPr>
        <w:t>Quick Facts</w:t>
      </w:r>
      <w:r w:rsidR="004104A1">
        <w:rPr>
          <w:rFonts w:ascii="Arial" w:hAnsi="Arial" w:cs="Arial"/>
          <w:b/>
          <w:bCs/>
        </w:rPr>
        <w:t>:</w:t>
      </w:r>
    </w:p>
    <w:p w14:paraId="3633C8D3" w14:textId="7C8A085B" w:rsidR="00D85A84" w:rsidRPr="00406A1F" w:rsidRDefault="003C6491" w:rsidP="003C6491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</w:rPr>
      </w:pPr>
      <w:r w:rsidRPr="00406A1F">
        <w:rPr>
          <w:rFonts w:ascii="Arial" w:hAnsi="Arial" w:cs="Arial"/>
        </w:rPr>
        <w:t>There are 738 biosphere</w:t>
      </w:r>
      <w:r w:rsidR="00184824">
        <w:rPr>
          <w:rFonts w:ascii="Arial" w:hAnsi="Arial" w:cs="Arial"/>
        </w:rPr>
        <w:t xml:space="preserve"> reserve</w:t>
      </w:r>
      <w:r w:rsidRPr="00406A1F">
        <w:rPr>
          <w:rFonts w:ascii="Arial" w:hAnsi="Arial" w:cs="Arial"/>
        </w:rPr>
        <w:t>s globally in 134 countries</w:t>
      </w:r>
      <w:r w:rsidR="00184824">
        <w:rPr>
          <w:rFonts w:ascii="Arial" w:hAnsi="Arial" w:cs="Arial"/>
        </w:rPr>
        <w:t xml:space="preserve"> – forming a </w:t>
      </w:r>
      <w:hyperlink r:id="rId15" w:history="1">
        <w:r w:rsidR="00184824" w:rsidRPr="00184824">
          <w:rPr>
            <w:rStyle w:val="Hyperlink"/>
            <w:rFonts w:ascii="Arial" w:hAnsi="Arial" w:cs="Arial"/>
          </w:rPr>
          <w:t>world network</w:t>
        </w:r>
      </w:hyperlink>
      <w:r w:rsidR="001A455F" w:rsidRPr="00406A1F">
        <w:rPr>
          <w:rFonts w:ascii="Arial" w:hAnsi="Arial" w:cs="Arial"/>
        </w:rPr>
        <w:t>.</w:t>
      </w:r>
    </w:p>
    <w:p w14:paraId="68949A58" w14:textId="46A1B1B4" w:rsidR="001A455F" w:rsidRPr="00406A1F" w:rsidRDefault="00C27420" w:rsidP="008D6C51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</w:rPr>
      </w:pPr>
      <w:r w:rsidRPr="00406A1F">
        <w:rPr>
          <w:rFonts w:ascii="Arial" w:hAnsi="Arial" w:cs="Arial"/>
        </w:rPr>
        <w:t>Approximately 260 million people (about 3.3% of global population) live in biosphere reserve</w:t>
      </w:r>
      <w:r w:rsidR="001A455F" w:rsidRPr="00406A1F">
        <w:rPr>
          <w:rFonts w:ascii="Arial" w:hAnsi="Arial" w:cs="Arial"/>
        </w:rPr>
        <w:t>s.</w:t>
      </w:r>
    </w:p>
    <w:p w14:paraId="6B2B61E2" w14:textId="1398D0F2" w:rsidR="00D85A84" w:rsidRPr="00406A1F" w:rsidRDefault="00D85A84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</w:rPr>
      </w:pPr>
      <w:r w:rsidRPr="00406A1F">
        <w:rPr>
          <w:rFonts w:ascii="Arial" w:hAnsi="Arial" w:cs="Arial"/>
        </w:rPr>
        <w:t>Sunshine Coast local government area was recognised internationally as a biosphere reserve in June 2022</w:t>
      </w:r>
      <w:r w:rsidR="001A455F" w:rsidRPr="00406A1F">
        <w:rPr>
          <w:rFonts w:ascii="Arial" w:hAnsi="Arial" w:cs="Arial"/>
        </w:rPr>
        <w:t>.</w:t>
      </w:r>
    </w:p>
    <w:p w14:paraId="71D0AA2A" w14:textId="442B2A92" w:rsidR="00D85A84" w:rsidRPr="00406A1F" w:rsidRDefault="003C6491" w:rsidP="003C6491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</w:rPr>
      </w:pPr>
      <w:r w:rsidRPr="00406A1F">
        <w:rPr>
          <w:rFonts w:ascii="Arial" w:hAnsi="Arial" w:cs="Arial"/>
        </w:rPr>
        <w:t>Sunshine Coast Biosphere is one of five UNESCO biosphere reserves in Australia</w:t>
      </w:r>
      <w:r w:rsidR="001A455F" w:rsidRPr="00406A1F">
        <w:rPr>
          <w:rFonts w:ascii="Arial" w:hAnsi="Arial" w:cs="Arial"/>
        </w:rPr>
        <w:t>.</w:t>
      </w:r>
    </w:p>
    <w:p w14:paraId="056CC59B" w14:textId="470D02B9" w:rsidR="00491799" w:rsidRPr="00406A1F" w:rsidRDefault="00701DE3" w:rsidP="003C6491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</w:rPr>
      </w:pPr>
      <w:r w:rsidRPr="00406A1F">
        <w:rPr>
          <w:rFonts w:ascii="Arial" w:hAnsi="Arial" w:cs="Arial"/>
        </w:rPr>
        <w:t>T</w:t>
      </w:r>
      <w:r w:rsidR="003C6491" w:rsidRPr="00406A1F">
        <w:rPr>
          <w:rFonts w:ascii="Arial" w:hAnsi="Arial" w:cs="Arial"/>
        </w:rPr>
        <w:t xml:space="preserve">hree </w:t>
      </w:r>
      <w:r w:rsidRPr="00406A1F">
        <w:rPr>
          <w:rFonts w:ascii="Arial" w:hAnsi="Arial" w:cs="Arial"/>
        </w:rPr>
        <w:t xml:space="preserve">of </w:t>
      </w:r>
      <w:r w:rsidR="00C27420" w:rsidRPr="00406A1F">
        <w:rPr>
          <w:rFonts w:ascii="Arial" w:hAnsi="Arial" w:cs="Arial"/>
        </w:rPr>
        <w:t xml:space="preserve">Australia’s </w:t>
      </w:r>
      <w:r w:rsidR="003C6491" w:rsidRPr="00406A1F">
        <w:rPr>
          <w:rFonts w:ascii="Arial" w:hAnsi="Arial" w:cs="Arial"/>
        </w:rPr>
        <w:t xml:space="preserve">biosphere reserves </w:t>
      </w:r>
      <w:r w:rsidRPr="00406A1F">
        <w:rPr>
          <w:rFonts w:ascii="Arial" w:hAnsi="Arial" w:cs="Arial"/>
        </w:rPr>
        <w:t xml:space="preserve">are </w:t>
      </w:r>
      <w:r w:rsidR="003C6491" w:rsidRPr="00406A1F">
        <w:rPr>
          <w:rFonts w:ascii="Arial" w:hAnsi="Arial" w:cs="Arial"/>
        </w:rPr>
        <w:t>in Qld (Noosa, Great Sandy and Sunshine Coast)</w:t>
      </w:r>
      <w:r w:rsidR="001A455F" w:rsidRPr="00406A1F">
        <w:rPr>
          <w:rFonts w:ascii="Arial" w:hAnsi="Arial" w:cs="Arial"/>
        </w:rPr>
        <w:t>.</w:t>
      </w:r>
    </w:p>
    <w:p w14:paraId="26E70F99" w14:textId="00C9E04A" w:rsidR="00210965" w:rsidRPr="00406A1F" w:rsidRDefault="006D3B87" w:rsidP="003C6491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</w:rPr>
      </w:pPr>
      <w:r w:rsidRPr="00406A1F">
        <w:rPr>
          <w:rFonts w:ascii="Arial" w:hAnsi="Arial" w:cs="Arial"/>
        </w:rPr>
        <w:t xml:space="preserve">Sunshine Coast Biosphere covers </w:t>
      </w:r>
      <w:r w:rsidR="00493170" w:rsidRPr="00406A1F">
        <w:rPr>
          <w:rFonts w:ascii="Arial" w:hAnsi="Arial" w:cs="Arial"/>
        </w:rPr>
        <w:t>the</w:t>
      </w:r>
      <w:r w:rsidRPr="00406A1F">
        <w:rPr>
          <w:rFonts w:ascii="Arial" w:hAnsi="Arial" w:cs="Arial"/>
        </w:rPr>
        <w:t xml:space="preserve"> total </w:t>
      </w:r>
      <w:r w:rsidR="00493170" w:rsidRPr="00406A1F">
        <w:rPr>
          <w:rFonts w:ascii="Arial" w:hAnsi="Arial" w:cs="Arial"/>
        </w:rPr>
        <w:t xml:space="preserve">local government </w:t>
      </w:r>
      <w:r w:rsidRPr="00406A1F">
        <w:rPr>
          <w:rFonts w:ascii="Arial" w:hAnsi="Arial" w:cs="Arial"/>
        </w:rPr>
        <w:t>area of 258,500 hectares</w:t>
      </w:r>
      <w:r w:rsidR="00C27420" w:rsidRPr="00406A1F">
        <w:rPr>
          <w:rFonts w:ascii="Arial" w:hAnsi="Arial" w:cs="Arial"/>
        </w:rPr>
        <w:t xml:space="preserve"> and extends off the coast to </w:t>
      </w:r>
      <w:r w:rsidR="00406A1F">
        <w:rPr>
          <w:rFonts w:ascii="Arial" w:hAnsi="Arial" w:cs="Arial"/>
        </w:rPr>
        <w:t>3</w:t>
      </w:r>
      <w:r w:rsidR="00C27420" w:rsidRPr="00406A1F">
        <w:rPr>
          <w:rFonts w:ascii="Arial" w:hAnsi="Arial" w:cs="Arial"/>
        </w:rPr>
        <w:t xml:space="preserve"> nautical miles.</w:t>
      </w:r>
    </w:p>
    <w:p w14:paraId="60318346" w14:textId="77777777" w:rsidR="007146F1" w:rsidRDefault="007146F1" w:rsidP="003C6491">
      <w:pPr>
        <w:rPr>
          <w:rFonts w:ascii="Arial" w:hAnsi="Arial" w:cs="Arial"/>
        </w:rPr>
      </w:pPr>
    </w:p>
    <w:p w14:paraId="3CD2E4AA" w14:textId="693432BE" w:rsidR="00901D7A" w:rsidRPr="00071D81" w:rsidRDefault="007146F1" w:rsidP="00071D81">
      <w:pPr>
        <w:rPr>
          <w:rFonts w:ascii="Arial" w:hAnsi="Arial" w:cs="Arial"/>
        </w:rPr>
      </w:pPr>
      <w:r w:rsidRPr="005266B9">
        <w:rPr>
          <w:rFonts w:ascii="Arial" w:hAnsi="Arial" w:cs="Arial"/>
          <w:b/>
          <w:bCs/>
        </w:rPr>
        <w:t>Curriculum links:</w:t>
      </w:r>
      <w:r w:rsidR="003C6491" w:rsidRPr="005266B9">
        <w:rPr>
          <w:rFonts w:ascii="Arial" w:hAnsi="Arial" w:cs="Arial"/>
          <w:b/>
          <w:bCs/>
        </w:rPr>
        <w:br/>
      </w:r>
      <w:r w:rsidR="00A80480">
        <w:rPr>
          <w:rFonts w:ascii="Arial" w:hAnsi="Arial" w:cs="Arial"/>
        </w:rPr>
        <w:t xml:space="preserve">Learning about and </w:t>
      </w:r>
      <w:r w:rsidR="00D205A2">
        <w:rPr>
          <w:rFonts w:ascii="Arial" w:hAnsi="Arial" w:cs="Arial"/>
        </w:rPr>
        <w:t>within</w:t>
      </w:r>
      <w:r w:rsidR="00A80480">
        <w:rPr>
          <w:rFonts w:ascii="Arial" w:hAnsi="Arial" w:cs="Arial"/>
        </w:rPr>
        <w:t xml:space="preserve"> our Sunshine Coast Biosphere provides many opportunities to link to</w:t>
      </w:r>
      <w:r w:rsidR="00070AF5">
        <w:rPr>
          <w:rFonts w:ascii="Arial" w:hAnsi="Arial" w:cs="Arial"/>
        </w:rPr>
        <w:t xml:space="preserve"> the Australian Curriculum through all learning areas, general capabilities</w:t>
      </w:r>
      <w:r w:rsidR="00A80480">
        <w:rPr>
          <w:rFonts w:ascii="Arial" w:hAnsi="Arial" w:cs="Arial"/>
        </w:rPr>
        <w:t xml:space="preserve"> </w:t>
      </w:r>
      <w:hyperlink r:id="rId16" w:history="1">
        <w:r w:rsidR="00070AF5">
          <w:rPr>
            <w:rStyle w:val="Hyperlink"/>
            <w:rFonts w:ascii="Arial" w:hAnsi="Arial" w:cs="Arial"/>
          </w:rPr>
          <w:t>and</w:t>
        </w:r>
        <w:r w:rsidR="00A80480" w:rsidRPr="00A80480">
          <w:rPr>
            <w:rStyle w:val="Hyperlink"/>
            <w:rFonts w:ascii="Arial" w:hAnsi="Arial" w:cs="Arial"/>
          </w:rPr>
          <w:t xml:space="preserve"> cross-curriculum priorities</w:t>
        </w:r>
      </w:hyperlink>
      <w:r w:rsidR="00A80480">
        <w:rPr>
          <w:rFonts w:ascii="Arial" w:hAnsi="Arial" w:cs="Arial"/>
        </w:rPr>
        <w:t xml:space="preserve">, particularly ‘sustainability’. </w:t>
      </w:r>
    </w:p>
    <w:sectPr w:rsidR="00901D7A" w:rsidRPr="00071D81" w:rsidSect="00406A1F">
      <w:headerReference w:type="default" r:id="rId17"/>
      <w:type w:val="continuous"/>
      <w:pgSz w:w="11906" w:h="16838"/>
      <w:pgMar w:top="567" w:right="720" w:bottom="567" w:left="720" w:header="567" w:footer="56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6C6DB" w14:textId="77777777" w:rsidR="006120B4" w:rsidRDefault="006120B4" w:rsidP="00C54A96">
      <w:r>
        <w:separator/>
      </w:r>
    </w:p>
  </w:endnote>
  <w:endnote w:type="continuationSeparator" w:id="0">
    <w:p w14:paraId="13D397C4" w14:textId="77777777" w:rsidR="006120B4" w:rsidRDefault="006120B4" w:rsidP="00C54A96">
      <w:r>
        <w:continuationSeparator/>
      </w:r>
    </w:p>
  </w:endnote>
  <w:endnote w:type="continuationNotice" w:id="1">
    <w:p w14:paraId="27B269A7" w14:textId="77777777" w:rsidR="006120B4" w:rsidRDefault="006120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A65F1" w14:textId="77777777" w:rsidR="006120B4" w:rsidRDefault="006120B4" w:rsidP="00C54A96">
      <w:r>
        <w:separator/>
      </w:r>
    </w:p>
  </w:footnote>
  <w:footnote w:type="continuationSeparator" w:id="0">
    <w:p w14:paraId="1B693EAB" w14:textId="77777777" w:rsidR="006120B4" w:rsidRDefault="006120B4" w:rsidP="00C54A96">
      <w:r>
        <w:continuationSeparator/>
      </w:r>
    </w:p>
  </w:footnote>
  <w:footnote w:type="continuationNotice" w:id="1">
    <w:p w14:paraId="23DAA7F8" w14:textId="77777777" w:rsidR="006120B4" w:rsidRDefault="006120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880C" w14:textId="087550FF" w:rsidR="00C54A96" w:rsidRDefault="00C54A96">
    <w:pPr>
      <w:pStyle w:val="Header"/>
      <w:rPr>
        <w:rFonts w:ascii="Arial" w:hAnsi="Arial" w:cs="Arial"/>
        <w:noProof/>
      </w:rPr>
    </w:pPr>
  </w:p>
  <w:p w14:paraId="49C1FF36" w14:textId="6B60F89F" w:rsidR="00C54A96" w:rsidRDefault="00C54A96">
    <w:pPr>
      <w:pStyle w:val="Header"/>
      <w:rPr>
        <w:rFonts w:ascii="Arial" w:hAnsi="Arial" w:cs="Arial"/>
        <w:noProof/>
      </w:rPr>
    </w:pPr>
  </w:p>
  <w:p w14:paraId="39D22C25" w14:textId="720B24C9" w:rsidR="00C54A96" w:rsidRDefault="00C54A96">
    <w:pPr>
      <w:pStyle w:val="Header"/>
      <w:rPr>
        <w:rFonts w:ascii="Arial" w:hAnsi="Arial" w:cs="Arial"/>
        <w:noProof/>
      </w:rPr>
    </w:pPr>
  </w:p>
  <w:p w14:paraId="3FEEACAD" w14:textId="44BC577E" w:rsidR="00C54A96" w:rsidRDefault="00C54A96">
    <w:pPr>
      <w:pStyle w:val="Header"/>
      <w:rPr>
        <w:rFonts w:ascii="Arial" w:hAnsi="Arial" w:cs="Arial"/>
        <w:noProof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47CA9B9D" wp14:editId="26FA1747">
          <wp:simplePos x="0" y="0"/>
          <wp:positionH relativeFrom="margin">
            <wp:align>center</wp:align>
          </wp:positionH>
          <wp:positionV relativeFrom="margin">
            <wp:posOffset>-1268675</wp:posOffset>
          </wp:positionV>
          <wp:extent cx="7099935" cy="877570"/>
          <wp:effectExtent l="0" t="0" r="0" b="0"/>
          <wp:wrapTight wrapText="bothSides">
            <wp:wrapPolygon edited="0">
              <wp:start x="0" y="0"/>
              <wp:lineTo x="0" y="21100"/>
              <wp:lineTo x="21559" y="21100"/>
              <wp:lineTo x="2155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935" cy="877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F930BA" w14:textId="73751CB6" w:rsidR="00C54A96" w:rsidRDefault="00C54A96">
    <w:pPr>
      <w:pStyle w:val="Header"/>
    </w:pPr>
  </w:p>
  <w:p w14:paraId="3442CE3F" w14:textId="77777777" w:rsidR="00C54A96" w:rsidRDefault="00C54A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7494"/>
    <w:multiLevelType w:val="hybridMultilevel"/>
    <w:tmpl w:val="3042D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F432F"/>
    <w:multiLevelType w:val="multilevel"/>
    <w:tmpl w:val="45D0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4576F"/>
    <w:multiLevelType w:val="multilevel"/>
    <w:tmpl w:val="297C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C1B63"/>
    <w:multiLevelType w:val="hybridMultilevel"/>
    <w:tmpl w:val="D9D0821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0A52EDB"/>
    <w:multiLevelType w:val="hybridMultilevel"/>
    <w:tmpl w:val="DECAA1F8"/>
    <w:lvl w:ilvl="0" w:tplc="1CCE8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D143A"/>
    <w:multiLevelType w:val="hybridMultilevel"/>
    <w:tmpl w:val="31B695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9506A"/>
    <w:multiLevelType w:val="multilevel"/>
    <w:tmpl w:val="6810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BD57C4"/>
    <w:multiLevelType w:val="multilevel"/>
    <w:tmpl w:val="9D82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63C5E"/>
    <w:multiLevelType w:val="hybridMultilevel"/>
    <w:tmpl w:val="3B742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1C"/>
    <w:rsid w:val="00021FD9"/>
    <w:rsid w:val="0002701C"/>
    <w:rsid w:val="00032415"/>
    <w:rsid w:val="00042163"/>
    <w:rsid w:val="0006011E"/>
    <w:rsid w:val="00060362"/>
    <w:rsid w:val="00061C42"/>
    <w:rsid w:val="00063FB5"/>
    <w:rsid w:val="00070AF5"/>
    <w:rsid w:val="00071D81"/>
    <w:rsid w:val="00076B5B"/>
    <w:rsid w:val="00082860"/>
    <w:rsid w:val="00084F39"/>
    <w:rsid w:val="000A4890"/>
    <w:rsid w:val="000A7559"/>
    <w:rsid w:val="000C73F0"/>
    <w:rsid w:val="000D18B1"/>
    <w:rsid w:val="000E0BD8"/>
    <w:rsid w:val="00106A1C"/>
    <w:rsid w:val="00144C64"/>
    <w:rsid w:val="001557AD"/>
    <w:rsid w:val="001604FB"/>
    <w:rsid w:val="001668AF"/>
    <w:rsid w:val="001747EB"/>
    <w:rsid w:val="00184824"/>
    <w:rsid w:val="00185E80"/>
    <w:rsid w:val="00187B6A"/>
    <w:rsid w:val="001A455F"/>
    <w:rsid w:val="001B6C3F"/>
    <w:rsid w:val="001C568A"/>
    <w:rsid w:val="001C6F8C"/>
    <w:rsid w:val="001D36C5"/>
    <w:rsid w:val="00210537"/>
    <w:rsid w:val="00210965"/>
    <w:rsid w:val="00222CB9"/>
    <w:rsid w:val="002276C7"/>
    <w:rsid w:val="00254B69"/>
    <w:rsid w:val="00265D37"/>
    <w:rsid w:val="00275B1B"/>
    <w:rsid w:val="00280901"/>
    <w:rsid w:val="00285C47"/>
    <w:rsid w:val="00291208"/>
    <w:rsid w:val="00296DD0"/>
    <w:rsid w:val="002D21B4"/>
    <w:rsid w:val="002D5660"/>
    <w:rsid w:val="002F393F"/>
    <w:rsid w:val="00306C6E"/>
    <w:rsid w:val="00316169"/>
    <w:rsid w:val="00334B9A"/>
    <w:rsid w:val="00336C3A"/>
    <w:rsid w:val="003537E8"/>
    <w:rsid w:val="0037469C"/>
    <w:rsid w:val="003764AA"/>
    <w:rsid w:val="00377018"/>
    <w:rsid w:val="003824A1"/>
    <w:rsid w:val="00393C0A"/>
    <w:rsid w:val="003A1738"/>
    <w:rsid w:val="003A23DA"/>
    <w:rsid w:val="003A7CE8"/>
    <w:rsid w:val="003B5932"/>
    <w:rsid w:val="003C15E9"/>
    <w:rsid w:val="003C4692"/>
    <w:rsid w:val="003C6491"/>
    <w:rsid w:val="003D0207"/>
    <w:rsid w:val="003D0F06"/>
    <w:rsid w:val="003D691A"/>
    <w:rsid w:val="003E72AF"/>
    <w:rsid w:val="003F30DD"/>
    <w:rsid w:val="00406A1F"/>
    <w:rsid w:val="004104A1"/>
    <w:rsid w:val="004119DA"/>
    <w:rsid w:val="004136B8"/>
    <w:rsid w:val="00413E54"/>
    <w:rsid w:val="00416E4A"/>
    <w:rsid w:val="00432D81"/>
    <w:rsid w:val="004347BE"/>
    <w:rsid w:val="00455B33"/>
    <w:rsid w:val="004724F0"/>
    <w:rsid w:val="004728B2"/>
    <w:rsid w:val="00475609"/>
    <w:rsid w:val="00482660"/>
    <w:rsid w:val="00491799"/>
    <w:rsid w:val="00493170"/>
    <w:rsid w:val="004B6D73"/>
    <w:rsid w:val="004D2488"/>
    <w:rsid w:val="004D522D"/>
    <w:rsid w:val="004E6405"/>
    <w:rsid w:val="004E77A7"/>
    <w:rsid w:val="00507330"/>
    <w:rsid w:val="00517F44"/>
    <w:rsid w:val="005266B9"/>
    <w:rsid w:val="00535374"/>
    <w:rsid w:val="005413C9"/>
    <w:rsid w:val="00542552"/>
    <w:rsid w:val="00545A34"/>
    <w:rsid w:val="00551A68"/>
    <w:rsid w:val="00552621"/>
    <w:rsid w:val="00552DF3"/>
    <w:rsid w:val="00557579"/>
    <w:rsid w:val="00566EDA"/>
    <w:rsid w:val="00572000"/>
    <w:rsid w:val="005859EC"/>
    <w:rsid w:val="005A1CCB"/>
    <w:rsid w:val="005A361C"/>
    <w:rsid w:val="005F464C"/>
    <w:rsid w:val="0060340C"/>
    <w:rsid w:val="006120B4"/>
    <w:rsid w:val="0062572A"/>
    <w:rsid w:val="00627E8D"/>
    <w:rsid w:val="006351A9"/>
    <w:rsid w:val="00640E99"/>
    <w:rsid w:val="00656711"/>
    <w:rsid w:val="0068321F"/>
    <w:rsid w:val="006A1548"/>
    <w:rsid w:val="006A5F24"/>
    <w:rsid w:val="006B0807"/>
    <w:rsid w:val="006B1788"/>
    <w:rsid w:val="006C2813"/>
    <w:rsid w:val="006C4ED6"/>
    <w:rsid w:val="006D1513"/>
    <w:rsid w:val="006D385C"/>
    <w:rsid w:val="006D3B87"/>
    <w:rsid w:val="006D4235"/>
    <w:rsid w:val="006E4576"/>
    <w:rsid w:val="006F64B1"/>
    <w:rsid w:val="00700380"/>
    <w:rsid w:val="00700ED5"/>
    <w:rsid w:val="00701DE3"/>
    <w:rsid w:val="007046EA"/>
    <w:rsid w:val="0070586F"/>
    <w:rsid w:val="007146F1"/>
    <w:rsid w:val="00753117"/>
    <w:rsid w:val="00754B3A"/>
    <w:rsid w:val="007556C9"/>
    <w:rsid w:val="00761EF9"/>
    <w:rsid w:val="00771984"/>
    <w:rsid w:val="0078045C"/>
    <w:rsid w:val="007910C4"/>
    <w:rsid w:val="007B04A2"/>
    <w:rsid w:val="007B75D1"/>
    <w:rsid w:val="007C0A5A"/>
    <w:rsid w:val="007E532E"/>
    <w:rsid w:val="007E5B79"/>
    <w:rsid w:val="007F0422"/>
    <w:rsid w:val="007F29AE"/>
    <w:rsid w:val="008075E6"/>
    <w:rsid w:val="00817DDD"/>
    <w:rsid w:val="00835921"/>
    <w:rsid w:val="0085296B"/>
    <w:rsid w:val="008625BC"/>
    <w:rsid w:val="00874D8A"/>
    <w:rsid w:val="008C778F"/>
    <w:rsid w:val="008D4A45"/>
    <w:rsid w:val="008E0E2F"/>
    <w:rsid w:val="008E1694"/>
    <w:rsid w:val="008E3507"/>
    <w:rsid w:val="00901D7A"/>
    <w:rsid w:val="0091354E"/>
    <w:rsid w:val="00915BA9"/>
    <w:rsid w:val="009252E0"/>
    <w:rsid w:val="00925A57"/>
    <w:rsid w:val="00936218"/>
    <w:rsid w:val="0094166C"/>
    <w:rsid w:val="00966258"/>
    <w:rsid w:val="00972002"/>
    <w:rsid w:val="00980D9B"/>
    <w:rsid w:val="009B2E17"/>
    <w:rsid w:val="009B6878"/>
    <w:rsid w:val="009E0903"/>
    <w:rsid w:val="009F3081"/>
    <w:rsid w:val="009F4A8C"/>
    <w:rsid w:val="00A32346"/>
    <w:rsid w:val="00A50711"/>
    <w:rsid w:val="00A517F8"/>
    <w:rsid w:val="00A764A7"/>
    <w:rsid w:val="00A77A22"/>
    <w:rsid w:val="00A800E7"/>
    <w:rsid w:val="00A80480"/>
    <w:rsid w:val="00A84177"/>
    <w:rsid w:val="00A85F2F"/>
    <w:rsid w:val="00AB284F"/>
    <w:rsid w:val="00AE16D4"/>
    <w:rsid w:val="00AF67A7"/>
    <w:rsid w:val="00B25B5F"/>
    <w:rsid w:val="00B342B0"/>
    <w:rsid w:val="00B4336A"/>
    <w:rsid w:val="00B525BF"/>
    <w:rsid w:val="00B526CE"/>
    <w:rsid w:val="00B77301"/>
    <w:rsid w:val="00B86C00"/>
    <w:rsid w:val="00B87B84"/>
    <w:rsid w:val="00B949BA"/>
    <w:rsid w:val="00B976A3"/>
    <w:rsid w:val="00BA30A1"/>
    <w:rsid w:val="00BA32B5"/>
    <w:rsid w:val="00BA659B"/>
    <w:rsid w:val="00BE1C54"/>
    <w:rsid w:val="00BF6E87"/>
    <w:rsid w:val="00C03F10"/>
    <w:rsid w:val="00C12481"/>
    <w:rsid w:val="00C1344F"/>
    <w:rsid w:val="00C221AF"/>
    <w:rsid w:val="00C233F1"/>
    <w:rsid w:val="00C27420"/>
    <w:rsid w:val="00C35F80"/>
    <w:rsid w:val="00C54A96"/>
    <w:rsid w:val="00C64CED"/>
    <w:rsid w:val="00C7602C"/>
    <w:rsid w:val="00C76E17"/>
    <w:rsid w:val="00C85A50"/>
    <w:rsid w:val="00CA1930"/>
    <w:rsid w:val="00CA7464"/>
    <w:rsid w:val="00CA7BA7"/>
    <w:rsid w:val="00CB3ADF"/>
    <w:rsid w:val="00CB3C37"/>
    <w:rsid w:val="00CB5D86"/>
    <w:rsid w:val="00CB6E50"/>
    <w:rsid w:val="00CD3AFE"/>
    <w:rsid w:val="00CD3D6E"/>
    <w:rsid w:val="00CE7933"/>
    <w:rsid w:val="00CF109C"/>
    <w:rsid w:val="00D12AB3"/>
    <w:rsid w:val="00D12B80"/>
    <w:rsid w:val="00D146AD"/>
    <w:rsid w:val="00D205A2"/>
    <w:rsid w:val="00D25FA2"/>
    <w:rsid w:val="00D45E1B"/>
    <w:rsid w:val="00D671AD"/>
    <w:rsid w:val="00D77B57"/>
    <w:rsid w:val="00D77B95"/>
    <w:rsid w:val="00D81494"/>
    <w:rsid w:val="00D85A84"/>
    <w:rsid w:val="00D9688B"/>
    <w:rsid w:val="00DA3710"/>
    <w:rsid w:val="00DA7758"/>
    <w:rsid w:val="00DB7EF7"/>
    <w:rsid w:val="00DC6781"/>
    <w:rsid w:val="00DD4959"/>
    <w:rsid w:val="00DF1082"/>
    <w:rsid w:val="00E07A9A"/>
    <w:rsid w:val="00E13C92"/>
    <w:rsid w:val="00E16B23"/>
    <w:rsid w:val="00E26420"/>
    <w:rsid w:val="00E316AC"/>
    <w:rsid w:val="00E36143"/>
    <w:rsid w:val="00E50E41"/>
    <w:rsid w:val="00E61C90"/>
    <w:rsid w:val="00E72616"/>
    <w:rsid w:val="00EA2C71"/>
    <w:rsid w:val="00EA4469"/>
    <w:rsid w:val="00EB7790"/>
    <w:rsid w:val="00EC253F"/>
    <w:rsid w:val="00ED502E"/>
    <w:rsid w:val="00ED6BCC"/>
    <w:rsid w:val="00ED7408"/>
    <w:rsid w:val="00EF0F9C"/>
    <w:rsid w:val="00EF5187"/>
    <w:rsid w:val="00F079A5"/>
    <w:rsid w:val="00F206BB"/>
    <w:rsid w:val="00F322BC"/>
    <w:rsid w:val="00F567C9"/>
    <w:rsid w:val="00F727C6"/>
    <w:rsid w:val="00F86ABF"/>
    <w:rsid w:val="00FC037D"/>
    <w:rsid w:val="00FC2707"/>
    <w:rsid w:val="00FD0EAB"/>
    <w:rsid w:val="00FD26D5"/>
    <w:rsid w:val="00FE6962"/>
    <w:rsid w:val="19B64B3B"/>
    <w:rsid w:val="1C76D46D"/>
    <w:rsid w:val="1EF93C86"/>
    <w:rsid w:val="22D912ED"/>
    <w:rsid w:val="232F581F"/>
    <w:rsid w:val="247E1AD8"/>
    <w:rsid w:val="2CDFB45C"/>
    <w:rsid w:val="3C40C57E"/>
    <w:rsid w:val="41EAACB2"/>
    <w:rsid w:val="43498BCA"/>
    <w:rsid w:val="53964795"/>
    <w:rsid w:val="5DDF1DCF"/>
    <w:rsid w:val="5E3AE3C1"/>
    <w:rsid w:val="600C08A6"/>
    <w:rsid w:val="6888F2BE"/>
    <w:rsid w:val="68A31F7B"/>
    <w:rsid w:val="6CA2FC6C"/>
    <w:rsid w:val="6D4FE1E8"/>
    <w:rsid w:val="75903002"/>
    <w:rsid w:val="773479B6"/>
    <w:rsid w:val="7CB9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7FA67"/>
  <w15:chartTrackingRefBased/>
  <w15:docId w15:val="{0D2CB416-15D6-4DB0-B314-ACD277CF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A1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A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A9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54A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A96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61C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3770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9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9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85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A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A5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A50"/>
    <w:rPr>
      <w:rFonts w:ascii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E72AF"/>
    <w:rPr>
      <w:color w:val="954F72" w:themeColor="followedHyperlink"/>
      <w:u w:val="single"/>
    </w:rPr>
  </w:style>
  <w:style w:type="paragraph" w:customStyle="1" w:styleId="Default">
    <w:name w:val="Default"/>
    <w:rsid w:val="00542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A4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nshinecoast.qld.gov.au/Council/Planning-and-Projects/Major-Regional-Projects/Sunshine-Coast-Biospher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n.unesco.org/biospher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ustraliancurriculum.edu.au/f-10-curriculum/cross-curriculum-prioriti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nshinecoast.qld.gov.au/Council/Planning-and-Projects/Major-Regional-Projects/Sunshine-Coast-Biospher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n.unesco.org/biosphere/wnb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n.unesco.org/biosphere/abou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027C1A18A8545B092BD52935EE611" ma:contentTypeVersion="17" ma:contentTypeDescription="Create a new document." ma:contentTypeScope="" ma:versionID="3387fa85808bafa6cd65485f3f6d8eca">
  <xsd:schema xmlns:xsd="http://www.w3.org/2001/XMLSchema" xmlns:xs="http://www.w3.org/2001/XMLSchema" xmlns:p="http://schemas.microsoft.com/office/2006/metadata/properties" xmlns:ns2="f60c833e-ef58-44c7-a9f9-6cfa850a7a1f" xmlns:ns3="39ef775f-671c-4e5c-84e7-9242db0fdb6e" xmlns:ns4="b0a0d681-45f5-4219-8e78-f7e2d6d8ffb3" targetNamespace="http://schemas.microsoft.com/office/2006/metadata/properties" ma:root="true" ma:fieldsID="17bb7315086507346ef36388f33fc1d4" ns2:_="" ns3:_="" ns4:_="">
    <xsd:import namespace="f60c833e-ef58-44c7-a9f9-6cfa850a7a1f"/>
    <xsd:import namespace="39ef775f-671c-4e5c-84e7-9242db0fdb6e"/>
    <xsd:import namespace="b0a0d681-45f5-4219-8e78-f7e2d6d8f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c833e-ef58-44c7-a9f9-6cfa850a7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74dbaf4-c062-446c-8ddc-c202d68a4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f775f-671c-4e5c-84e7-9242db0fd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d681-45f5-4219-8e78-f7e2d6d8ffb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cad913b-c4e1-4cc8-85db-23ae04124333}" ma:internalName="TaxCatchAll" ma:showField="CatchAllData" ma:web="39ef775f-671c-4e5c-84e7-9242db0fd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0c833e-ef58-44c7-a9f9-6cfa850a7a1f">
      <Terms xmlns="http://schemas.microsoft.com/office/infopath/2007/PartnerControls"/>
    </lcf76f155ced4ddcb4097134ff3c332f>
    <TaxCatchAll xmlns="b0a0d681-45f5-4219-8e78-f7e2d6d8ffb3" xsi:nil="true"/>
  </documentManagement>
</p:properties>
</file>

<file path=customXml/itemProps1.xml><?xml version="1.0" encoding="utf-8"?>
<ds:datastoreItem xmlns:ds="http://schemas.openxmlformats.org/officeDocument/2006/customXml" ds:itemID="{49ECC3BF-771A-4317-885A-B052B9F476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6A67C7-000B-4E15-9C29-FC9F99D24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c833e-ef58-44c7-a9f9-6cfa850a7a1f"/>
    <ds:schemaRef ds:uri="39ef775f-671c-4e5c-84e7-9242db0fdb6e"/>
    <ds:schemaRef ds:uri="b0a0d681-45f5-4219-8e78-f7e2d6d8f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9941D3-0300-4AB7-AFCC-F295ADC8C3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64F4F2-D3AD-48E4-8683-6AC564C1C871}">
  <ds:schemaRefs>
    <ds:schemaRef ds:uri="http://schemas.microsoft.com/office/2006/metadata/properties"/>
    <ds:schemaRef ds:uri="http://schemas.microsoft.com/office/infopath/2007/PartnerControls"/>
    <ds:schemaRef ds:uri="f60c833e-ef58-44c7-a9f9-6cfa850a7a1f"/>
    <ds:schemaRef ds:uri="b0a0d681-45f5-4219-8e78-f7e2d6d8ff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709</Words>
  <Characters>4047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Links>
    <vt:vector size="30" baseType="variant">
      <vt:variant>
        <vt:i4>4325407</vt:i4>
      </vt:variant>
      <vt:variant>
        <vt:i4>15</vt:i4>
      </vt:variant>
      <vt:variant>
        <vt:i4>0</vt:i4>
      </vt:variant>
      <vt:variant>
        <vt:i4>5</vt:i4>
      </vt:variant>
      <vt:variant>
        <vt:lpwstr>https://www.australiancurriculum.edu.au/f-10-curriculum/cross-curriculum-priorities/</vt:lpwstr>
      </vt:variant>
      <vt:variant>
        <vt:lpwstr/>
      </vt:variant>
      <vt:variant>
        <vt:i4>4653058</vt:i4>
      </vt:variant>
      <vt:variant>
        <vt:i4>12</vt:i4>
      </vt:variant>
      <vt:variant>
        <vt:i4>0</vt:i4>
      </vt:variant>
      <vt:variant>
        <vt:i4>5</vt:i4>
      </vt:variant>
      <vt:variant>
        <vt:lpwstr>https://en.unesco.org/biosphere/about</vt:lpwstr>
      </vt:variant>
      <vt:variant>
        <vt:lpwstr/>
      </vt:variant>
      <vt:variant>
        <vt:i4>2359392</vt:i4>
      </vt:variant>
      <vt:variant>
        <vt:i4>9</vt:i4>
      </vt:variant>
      <vt:variant>
        <vt:i4>0</vt:i4>
      </vt:variant>
      <vt:variant>
        <vt:i4>5</vt:i4>
      </vt:variant>
      <vt:variant>
        <vt:lpwstr>https://www.sunshinecoast.qld.gov.au/Council/Planning-and-Projects/Major-Regional-Projects/Sunshine-Coast-Biosphere</vt:lpwstr>
      </vt:variant>
      <vt:variant>
        <vt:lpwstr/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https://en.unesco.org/biosphere/about</vt:lpwstr>
      </vt:variant>
      <vt:variant>
        <vt:lpwstr/>
      </vt:variant>
      <vt:variant>
        <vt:i4>2359392</vt:i4>
      </vt:variant>
      <vt:variant>
        <vt:i4>0</vt:i4>
      </vt:variant>
      <vt:variant>
        <vt:i4>0</vt:i4>
      </vt:variant>
      <vt:variant>
        <vt:i4>5</vt:i4>
      </vt:variant>
      <vt:variant>
        <vt:lpwstr>https://www.sunshinecoast.qld.gov.au/Council/Planning-and-Projects/Major-Regional-Projects/Sunshine-Coast-Biosphere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Scott</dc:creator>
  <cp:keywords/>
  <dc:description/>
  <cp:lastModifiedBy>Mandy Botterell (Vendor)</cp:lastModifiedBy>
  <cp:revision>2</cp:revision>
  <dcterms:created xsi:type="dcterms:W3CDTF">2023-01-17T23:40:00Z</dcterms:created>
  <dcterms:modified xsi:type="dcterms:W3CDTF">2023-01-17T23:40:00Z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0x010100053027C1A18A8545B092BD52935EE611</vt:lpwstr>
  </property>
  <property fmtid="{D5CDD505-2E9C-101B-9397-08002B2CF9AE}" pid="3" name="MediaServiceImageTags">
    <vt:lpwstr/>
  </property>
</Properties>
</file>